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2585"/>
        <w:gridCol w:w="375"/>
        <w:gridCol w:w="1820"/>
        <w:gridCol w:w="390"/>
        <w:gridCol w:w="25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</w:rPr>
              <w:t>梅州市人民医院医疗器械临床试验申请立项审议表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机构受理号：                                        送审时间：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试验名称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试验/项目编号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方案编号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NMPA批号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检验报告书编号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申办单位</w:t>
            </w:r>
          </w:p>
        </w:tc>
        <w:tc>
          <w:tcPr>
            <w:tcW w:w="77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CRO公司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试验器械名称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试验器械型号</w:t>
            </w:r>
          </w:p>
        </w:tc>
        <w:tc>
          <w:tcPr>
            <w:tcW w:w="77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试验材料</w:t>
            </w:r>
          </w:p>
        </w:tc>
        <w:tc>
          <w:tcPr>
            <w:tcW w:w="77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免费赠送□    优惠价□    正常购买□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是否首次植入体内的医疗器械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是□   否□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试验器械类别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第二类□   第三类□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对照器械名称</w:t>
            </w:r>
          </w:p>
        </w:tc>
        <w:tc>
          <w:tcPr>
            <w:tcW w:w="77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对照器械型号</w:t>
            </w:r>
          </w:p>
        </w:tc>
        <w:tc>
          <w:tcPr>
            <w:tcW w:w="77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对照器械生产厂家</w:t>
            </w:r>
          </w:p>
        </w:tc>
        <w:tc>
          <w:tcPr>
            <w:tcW w:w="775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预计中心数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（全球）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（国内）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ascii="MS Mincho" w:hAnsi="MS Mincho" w:eastAsia="MS Mincho" w:cs="MS Mincho"/>
                <w:kern w:val="0"/>
                <w:sz w:val="22"/>
              </w:rPr>
              <w:t> 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临床试验分类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临床试用□   临床验证 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□ 其他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预计入组例数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（全国）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    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</w:t>
            </w:r>
          </w:p>
        </w:tc>
        <w:tc>
          <w:tcPr>
            <w:tcW w:w="1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参加类型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国际多中心□  或  国内□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（本院）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    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牵头□  参加□  单中心□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试验起止时间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CRF类型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电子□     纸质□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</w:rPr>
              <w:t>组长单位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保存年限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5年□  15年□  其他</w:t>
            </w:r>
            <w:r>
              <w:rPr>
                <w:rFonts w:hint="eastAsia" w:ascii="MS Mincho" w:hAnsi="MS Mincho" w:eastAsia="MS Mincho" w:cs="MS Mincho"/>
                <w:kern w:val="0"/>
                <w:sz w:val="22"/>
                <w:u w:val="single"/>
              </w:rPr>
              <w:t>   </w:t>
            </w:r>
            <w:r>
              <w:rPr>
                <w:rFonts w:hint="eastAsia" w:ascii="宋体" w:hAnsi="宋体" w:cs="宋体"/>
                <w:kern w:val="0"/>
                <w:sz w:val="22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联系人（监查员）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联系电话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备案资料：（已递交的请相应划√）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8910" w:hanging="8910" w:hangingChars="405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国家药品监督管理局批准的临床研究批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件(</w:t>
            </w:r>
            <w:r>
              <w:rPr>
                <w:rFonts w:hint="eastAsia" w:ascii="宋体" w:hAnsi="宋体"/>
                <w:sz w:val="22"/>
                <w:szCs w:val="22"/>
              </w:rPr>
              <w:t>如为第三类医疗器械）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□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项目组长单位的医学伦理委员会审批报告（指我院机构专业组作为参加单位的项目）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8939" w:leftChars="171" w:hanging="8580" w:hangingChars="39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《医疗器械临床试验须知》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8910" w:hanging="8910" w:hangingChars="405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产品自测报告/产品检测报告                                                  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申办方资质证明文件（“三证”） </w:t>
            </w:r>
            <w:r>
              <w:rPr>
                <w:rFonts w:hint="eastAsia" w:ascii="宋体" w:hAnsi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研究者手册（临床前研究资料）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试验研究方案                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病例报告表（CRF）样本       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知情同意书样本              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申办单位的资质资料                                                         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试验负责科室</w:t>
            </w:r>
          </w:p>
        </w:tc>
        <w:tc>
          <w:tcPr>
            <w:tcW w:w="2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25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主要研究者签字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（下表由机构填写）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657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机构办审查意见：□同意立项</w:t>
            </w: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□补充或修改资料后交机构主任签字立项</w:t>
            </w: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□补充或修改资料后重新审阅</w:t>
            </w:r>
          </w:p>
          <w:p>
            <w:pPr>
              <w:widowControl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□不予立项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65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                                     签字：           年      月      日   </w:t>
            </w:r>
          </w:p>
        </w:tc>
      </w:tr>
    </w:tbl>
    <w:p>
      <w:pPr>
        <w:ind w:firstLine="315" w:firstLineChars="150"/>
      </w:pPr>
      <w:r>
        <w:rPr>
          <w:rFonts w:hint="eastAsia"/>
        </w:rPr>
        <w:t>备注：一式两份</w:t>
      </w: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ascii="宋体" w:hAnsi="宋体"/>
        <w:sz w:val="21"/>
        <w:szCs w:val="21"/>
      </w:rPr>
    </w:pPr>
    <w:r>
      <w:rPr>
        <w:rFonts w:hint="eastAsia" w:ascii="宋体" w:hAnsi="宋体"/>
        <w:sz w:val="21"/>
        <w:szCs w:val="21"/>
      </w:rPr>
      <w:t>梅州市人民医院药物临床试验机构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FC3"/>
    <w:rsid w:val="000346CA"/>
    <w:rsid w:val="000C09E2"/>
    <w:rsid w:val="000C1125"/>
    <w:rsid w:val="000E13AC"/>
    <w:rsid w:val="0015272F"/>
    <w:rsid w:val="001C57EC"/>
    <w:rsid w:val="001F7718"/>
    <w:rsid w:val="0021005F"/>
    <w:rsid w:val="00257491"/>
    <w:rsid w:val="002F39FB"/>
    <w:rsid w:val="003030DD"/>
    <w:rsid w:val="0030769E"/>
    <w:rsid w:val="003D5056"/>
    <w:rsid w:val="00453C45"/>
    <w:rsid w:val="00482816"/>
    <w:rsid w:val="004E0A8C"/>
    <w:rsid w:val="00546E81"/>
    <w:rsid w:val="005D6445"/>
    <w:rsid w:val="00625F90"/>
    <w:rsid w:val="00633A45"/>
    <w:rsid w:val="006A4C4D"/>
    <w:rsid w:val="006D10FF"/>
    <w:rsid w:val="006F2654"/>
    <w:rsid w:val="007277D9"/>
    <w:rsid w:val="007341BE"/>
    <w:rsid w:val="007962CF"/>
    <w:rsid w:val="00800011"/>
    <w:rsid w:val="008B46FB"/>
    <w:rsid w:val="008E2994"/>
    <w:rsid w:val="00930EDC"/>
    <w:rsid w:val="0094653C"/>
    <w:rsid w:val="00980F7F"/>
    <w:rsid w:val="00983217"/>
    <w:rsid w:val="009A482A"/>
    <w:rsid w:val="009D4E51"/>
    <w:rsid w:val="00A473CD"/>
    <w:rsid w:val="00A65560"/>
    <w:rsid w:val="00A7037A"/>
    <w:rsid w:val="00A74CC0"/>
    <w:rsid w:val="00A86085"/>
    <w:rsid w:val="00A9779D"/>
    <w:rsid w:val="00AA6186"/>
    <w:rsid w:val="00AB285B"/>
    <w:rsid w:val="00BA3D80"/>
    <w:rsid w:val="00BC16F3"/>
    <w:rsid w:val="00BE6C22"/>
    <w:rsid w:val="00C563AF"/>
    <w:rsid w:val="00CC5579"/>
    <w:rsid w:val="00CD39BF"/>
    <w:rsid w:val="00CF7687"/>
    <w:rsid w:val="00D5334F"/>
    <w:rsid w:val="00EE06B0"/>
    <w:rsid w:val="00EE168E"/>
    <w:rsid w:val="00F71C93"/>
    <w:rsid w:val="00FD1FC3"/>
    <w:rsid w:val="0D422E6A"/>
    <w:rsid w:val="1ACF27F9"/>
    <w:rsid w:val="46B009B4"/>
    <w:rsid w:val="46FE7BDA"/>
    <w:rsid w:val="49BD27E0"/>
    <w:rsid w:val="60EC2F10"/>
    <w:rsid w:val="61414EC1"/>
    <w:rsid w:val="6EE15EFD"/>
    <w:rsid w:val="7DFD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眉 Char1"/>
    <w:basedOn w:val="5"/>
    <w:semiHidden/>
    <w:qFormat/>
    <w:locked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204</Words>
  <Characters>1169</Characters>
  <Lines>9</Lines>
  <Paragraphs>2</Paragraphs>
  <TotalTime>3</TotalTime>
  <ScaleCrop>false</ScaleCrop>
  <LinksUpToDate>false</LinksUpToDate>
  <CharactersWithSpaces>1371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2019-05-27T06:59:00Z</dcterms:created>
  <dc:creator>User</dc:creator>
  <cp:lastModifiedBy>姗姗</cp:lastModifiedBy>
  <dcterms:modified xsi:type="dcterms:W3CDTF">2019-11-08T08:21:43Z</dcterms:modified>
  <dc:title>深圳康宁医院药物临床试验申请表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