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半自动体外</w:t>
      </w:r>
      <w:r>
        <w:rPr>
          <w:rFonts w:hint="eastAsia"/>
          <w:b/>
          <w:bCs/>
          <w:sz w:val="32"/>
          <w:szCs w:val="40"/>
          <w:lang w:eastAsia="zh-CN"/>
        </w:rPr>
        <w:t>除颤器需求</w:t>
      </w:r>
    </w:p>
    <w:p>
      <w:pPr>
        <w:rPr>
          <w:rFonts w:hint="eastAsia" w:eastAsiaTheme="minorEastAsia"/>
          <w:b/>
          <w:bCs/>
          <w:sz w:val="22"/>
          <w:szCs w:val="28"/>
          <w:lang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t>一、参数要求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. 除颤性能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输出能量：成人最大能量</w:t>
      </w:r>
      <w:r>
        <w:rPr>
          <w:rFonts w:hint="eastAsia"/>
          <w:lang w:val="en-US" w:eastAsia="zh-CN"/>
        </w:rPr>
        <w:t>≥</w:t>
      </w:r>
      <w:r>
        <w:rPr>
          <w:rFonts w:hint="eastAsia"/>
        </w:rPr>
        <w:t xml:space="preserve"> 3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 xml:space="preserve">0J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开始 AED 分析到 200J 放电准备就绪时间＜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s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采用双相波技术，双相指数截断（BTE）波形，波形参数可根据病人阻抗进行自动 补偿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从开机到 200J 放电准备就绪用时＜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 xml:space="preserve">s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.除颤电极片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.1 类型：提供与机器配套的电极片，要有明显的指示粘贴部位标记，防止粘贴错误， 粘贴无效时有语音提示。备用状态时电极片不可裸露，取用 AED 过程中不得散落。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主机上有电极片粘贴位置动画提示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具有电极片有效期自检功能和电极片过期提示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有效期：</w:t>
      </w:r>
      <w:r>
        <w:rPr>
          <w:rFonts w:hint="eastAsia"/>
          <w:lang w:eastAsia="zh-CN"/>
        </w:rPr>
        <w:t>＞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年。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可自动识别成人、小儿电极片，并根据电极片类型自动选择对应的除颤能量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 在待机状态，电极片与主机预先连接，节省了开机后插入电极片步骤，提高抢救 效率1.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 电极片上具有电极片粘贴方式示意图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.8 提供智能语音播报。设备根据急救人员响应速度，智能提示急救人员除去病人的 衣物、粘贴电极片。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物理规格/性能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设备具备便携把手，具备高便携性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整机重量（含电池）</w:t>
      </w:r>
      <w:r>
        <w:rPr>
          <w:rFonts w:hint="eastAsia"/>
          <w:lang w:eastAsia="zh-CN"/>
        </w:rPr>
        <w:t>＜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kg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.3 抗冲击/跌落性能：具备优异的抗冲击/跌落性能，机器六面均可承受</w:t>
      </w:r>
      <w:r>
        <w:rPr>
          <w:rFonts w:hint="eastAsia"/>
          <w:lang w:eastAsia="zh-CN"/>
        </w:rPr>
        <w:t>大于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m 跌 落冲击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.4 防尘防水级别：设备具有良好的防尘防水设计，防尘防水级别 IP55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工作湿度范围至少满足 5% ～ 95% 非冷凝。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 工作温度范围至少满足 -5ºC ～ </w:t>
      </w:r>
      <w:r>
        <w:rPr>
          <w:rFonts w:hint="eastAsia"/>
          <w:lang w:val="en-US" w:eastAsia="zh-CN"/>
        </w:rPr>
        <w:t>45</w:t>
      </w:r>
      <w:r>
        <w:rPr>
          <w:rFonts w:hint="eastAsia"/>
        </w:rPr>
        <w:t xml:space="preserve">ºC，且从室温环境下进入-20ºC 环境后，至少 能工作 60 分钟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.7 工作海拔高度（大气压力）范围：-381 m ～ +4575 m.（57.0 kPa ～ 106.2 kPa）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. 屏幕/操作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.1 提供 7 英寸显示屏，支持动画指导用户执行急救操作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设备能够根据环境噪音强度自动调节语音播放音量，适应急救现场嘈杂环境下使用1.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提供中英文双语支持，包括界面显示和语音提示，可一键快速切换中英文，符 合公共领域使用要求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彩色显示屏，分辨率不小于 800×480 像素 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 xml:space="preserve">设备屏幕支持显示 ECG 波形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设备能够根据环境光强度自动调节屏幕显示亮度，适应野外强光环境下使用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.6 支持成人/小儿患者类型快速一键切换，可根据病人类型自动切换提示信息、除 颤能量和 CPR 按压模式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.7 CPR 按压模式支持配置 30:2,15:2 和仅按压模式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.8 在 CPR 仅按压过程中持续提供操作指导和剩余按压次数提示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.数据传输和存储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 存储容量：设备的内部存储容量不小于 1GB，可存储不少于 1000 份自检报告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数据存储：可存储 ECG 波形数据、事件数据、录音数据、急救数据（须有急救时 间、CPR 持续时间、放电次数等要素）、录音数据等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支持 USB 接口，可通过外部 USB 闪存设备导出抢救记录数据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具备录音功能，可保存 60 分钟抢救现场录音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. 电池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.1 在室温温度环境下，电池待机寿命不少于 5 年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可检测电池低电量并给出报警提示，低电量报警后至少还可持续 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 xml:space="preserve"> 分钟工作时间 和至少 10 次 200J 除颤充放电（适合条件下） 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在适合条件下，至少可支持</w:t>
      </w:r>
      <w:r>
        <w:rPr>
          <w:rFonts w:hint="eastAsia"/>
          <w:lang w:val="en-US" w:eastAsia="zh-CN"/>
        </w:rPr>
        <w:t>300</w:t>
      </w:r>
      <w:r>
        <w:rPr>
          <w:rFonts w:hint="eastAsia"/>
        </w:rPr>
        <w:t xml:space="preserve"> 次 200J 除颤治疗或 200 次 360J 除颤治疗</w:t>
      </w:r>
    </w:p>
    <w:p>
      <w:pPr>
        <w:rPr>
          <w:rFonts w:hint="eastAsia"/>
        </w:rPr>
      </w:pPr>
      <w:r>
        <w:rPr>
          <w:rFonts w:hint="eastAsia"/>
        </w:rPr>
        <w:t xml:space="preserve">1.7 设备维护与自检 </w:t>
      </w:r>
    </w:p>
    <w:p>
      <w:pPr>
        <w:rPr>
          <w:rFonts w:hint="eastAsia"/>
        </w:rPr>
      </w:pPr>
      <w:r>
        <w:rPr>
          <w:rFonts w:hint="eastAsia"/>
        </w:rPr>
        <w:t xml:space="preserve">1.7.1 设备具有用户自检和设备自检功能。 </w:t>
      </w:r>
    </w:p>
    <w:p>
      <w:pPr>
        <w:rPr>
          <w:rFonts w:hint="eastAsia"/>
        </w:rPr>
      </w:pPr>
      <w:r>
        <w:rPr>
          <w:rFonts w:hint="eastAsia"/>
        </w:rPr>
        <w:t xml:space="preserve">1.7.2 支持每日、每周、每月、每季度的设备自检 </w:t>
      </w:r>
    </w:p>
    <w:p>
      <w:pPr>
        <w:rPr>
          <w:rFonts w:hint="eastAsia"/>
        </w:rPr>
      </w:pPr>
      <w:r>
        <w:rPr>
          <w:rFonts w:hint="eastAsia"/>
        </w:rPr>
        <w:t xml:space="preserve">1.7.3 提供设备状态指示灯：根据自检结果，红灯/绿灯显示设备状态 </w:t>
      </w:r>
    </w:p>
    <w:p>
      <w:pPr>
        <w:rPr>
          <w:rFonts w:hint="eastAsia"/>
        </w:rPr>
      </w:pPr>
      <w:r>
        <w:rPr>
          <w:rFonts w:hint="eastAsia"/>
        </w:rPr>
        <w:t>1.7.4 支持设备使用时实时自检和开机自检，检测主控模块、治疗模块、电源模块的状态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2"/>
          <w:szCs w:val="28"/>
          <w:lang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t>二、配置要求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自动体外除颤器</w:t>
      </w:r>
      <w:r>
        <w:rPr>
          <w:rFonts w:hint="eastAsia"/>
          <w:lang w:val="en-US" w:eastAsia="zh-CN"/>
        </w:rPr>
        <w:t xml:space="preserve">  1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一次性免维护不可充电电池</w:t>
      </w:r>
      <w:r>
        <w:rPr>
          <w:rFonts w:hint="eastAsia"/>
          <w:lang w:val="en-US" w:eastAsia="zh-CN"/>
        </w:rPr>
        <w:t xml:space="preserve">  1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一次性电极片</w:t>
      </w:r>
      <w:r>
        <w:rPr>
          <w:rFonts w:hint="eastAsia"/>
          <w:lang w:val="en-US" w:eastAsia="zh-CN"/>
        </w:rPr>
        <w:t xml:space="preserve">  1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用户手册、快速操作指南</w:t>
      </w:r>
      <w:r>
        <w:rPr>
          <w:rFonts w:hint="eastAsia"/>
          <w:lang w:val="en-US" w:eastAsia="zh-CN"/>
        </w:rPr>
        <w:t xml:space="preserve">  各1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AED 柜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 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numPr>
          <w:ilvl w:val="0"/>
          <w:numId w:val="2"/>
        </w:numPr>
        <w:rPr>
          <w:rFonts w:hint="eastAsia"/>
          <w:b/>
          <w:bCs/>
          <w:sz w:val="22"/>
          <w:szCs w:val="28"/>
          <w:lang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t>商务要求</w:t>
      </w: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保修时间：5年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5B8017"/>
    <w:multiLevelType w:val="singleLevel"/>
    <w:tmpl w:val="EC5B801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88DBBF"/>
    <w:multiLevelType w:val="singleLevel"/>
    <w:tmpl w:val="3D88DB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MjkzYTYxZTgwNDA3M2U3MTUwNmRmNmNkYzhjYmQifQ=="/>
  </w:docVars>
  <w:rsids>
    <w:rsidRoot w:val="00000000"/>
    <w:rsid w:val="12A057F5"/>
    <w:rsid w:val="2D0C7C8D"/>
    <w:rsid w:val="3262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1216</Words>
  <Characters>1493</Characters>
  <Lines>0</Lines>
  <Paragraphs>0</Paragraphs>
  <TotalTime>1</TotalTime>
  <ScaleCrop>false</ScaleCrop>
  <LinksUpToDate>false</LinksUpToDate>
  <CharactersWithSpaces>1670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2023-04-23T00:42:00Z</dcterms:created>
  <dc:creator>Administrator</dc:creator>
  <cp:lastModifiedBy>Kikyou</cp:lastModifiedBy>
  <dcterms:modified xsi:type="dcterms:W3CDTF">2023-05-02T01:45:43Z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ED6A70CC298B4BC9901AC18C3B5FA397_12</vt:lpwstr>
  </property>
</Properties>
</file>