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A6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Arial Unicode MS" w:hAnsi="Arial Unicode MS" w:eastAsia="Arial Unicode MS" w:cs="Arial Unicode MS"/>
          <w:sz w:val="32"/>
          <w:szCs w:val="32"/>
          <w:lang w:val="en-US" w:eastAsia="zh-CN"/>
        </w:rPr>
      </w:pPr>
      <w:r>
        <w:rPr>
          <w:rFonts w:hint="eastAsia" w:ascii="Arial Unicode MS" w:hAnsi="Arial Unicode MS" w:eastAsia="Arial Unicode MS" w:cs="Arial Unicode MS"/>
          <w:sz w:val="32"/>
          <w:szCs w:val="32"/>
          <w:lang w:eastAsia="zh-CN"/>
        </w:rPr>
        <w:t>附件</w:t>
      </w:r>
      <w:r>
        <w:rPr>
          <w:rFonts w:hint="eastAsia" w:ascii="Arial Unicode MS" w:hAnsi="Arial Unicode MS" w:eastAsia="Arial Unicode MS" w:cs="Arial Unicode MS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773EF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Arial Unicode MS" w:hAnsi="Arial Unicode MS" w:eastAsia="Arial Unicode MS" w:cs="Arial Unicode MS"/>
          <w:sz w:val="24"/>
          <w:szCs w:val="24"/>
          <w:lang w:val="en-US" w:eastAsia="zh-CN"/>
        </w:rPr>
      </w:pPr>
    </w:p>
    <w:p w14:paraId="10407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梅州市人民医院</w:t>
      </w: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听力检测中心隔音磁屏蔽设施采购安装项目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采购需求说明</w:t>
      </w:r>
    </w:p>
    <w:p w14:paraId="18997CA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AA56CC0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采购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内容：</w:t>
      </w:r>
    </w:p>
    <w:p w14:paraId="02113B48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采购纯音测听室2间、体检中心纯音测听室1间、耳鸣检测康复室1间、耳声发射室1间、行为测听室1间、人工耳蜗验配室1间、多频稳态室1间及ABR检查室1间等，共计9间约65平方米。</w:t>
      </w:r>
    </w:p>
    <w:p w14:paraId="31B81653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二、采购需求：</w:t>
      </w:r>
    </w:p>
    <w:p w14:paraId="2BDA7589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具体做法详见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附件：听力检测中心隔音磁屏蔽设施项目做法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2ACAE61E">
      <w:pPr>
        <w:numPr>
          <w:ilvl w:val="0"/>
          <w:numId w:val="1"/>
        </w:num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项目预算：</w:t>
      </w:r>
    </w:p>
    <w:p w14:paraId="340EEC3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预算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上限价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70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万元（包含货物、配件、运输、安装、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检测、调试、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税金等一切费用）。</w:t>
      </w:r>
    </w:p>
    <w:p w14:paraId="1CAF95A6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四、结算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方式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3356D6E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本项目总价包干。</w:t>
      </w:r>
    </w:p>
    <w:p w14:paraId="20430D14">
      <w:pPr>
        <w:pStyle w:val="5"/>
        <w:ind w:firstLine="640" w:firstLineChars="200"/>
        <w:rPr>
          <w:rFonts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  <w:t>五、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期限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  <w:t>要求：</w:t>
      </w:r>
    </w:p>
    <w:p w14:paraId="059CE183">
      <w:pPr>
        <w:pStyle w:val="5"/>
        <w:ind w:firstLine="64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乙方签订合同生效后35天（日历天）内完成采购安装和检测，并通过验收。</w:t>
      </w:r>
    </w:p>
    <w:p w14:paraId="4C85D028">
      <w:pPr>
        <w:pStyle w:val="5"/>
        <w:ind w:firstLine="640"/>
        <w:rPr>
          <w:rFonts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  <w:t>六、质量要求：</w:t>
      </w:r>
    </w:p>
    <w:p w14:paraId="21769043">
      <w:pPr>
        <w:pStyle w:val="5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（一）符合《医用声场测听室声学特性标准》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eastAsia="zh-CN"/>
        </w:rPr>
        <w:t>《纯音气导和骨导听阈基本测听法》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等行业规范，确保检测结果合规可靠。</w:t>
      </w:r>
    </w:p>
    <w:p w14:paraId="2E2D41BE">
      <w:pPr>
        <w:pStyle w:val="5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质量保修期为24个月。</w:t>
      </w:r>
    </w:p>
    <w:p w14:paraId="2F943F23">
      <w:pPr>
        <w:pStyle w:val="5"/>
        <w:ind w:firstLine="640" w:firstLineChars="200"/>
        <w:rPr>
          <w:rFonts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43821974">
      <w:pPr>
        <w:pStyle w:val="5"/>
        <w:ind w:firstLine="640" w:firstLineChars="200"/>
        <w:rPr>
          <w:rFonts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299EC823">
      <w:pPr>
        <w:pStyle w:val="5"/>
        <w:ind w:firstLine="5440" w:firstLineChars="1700"/>
        <w:rPr>
          <w:rFonts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  <w:t>梅州市人民医院</w:t>
      </w:r>
    </w:p>
    <w:p w14:paraId="6F28FB3F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  <w:t>日</w:t>
      </w:r>
    </w:p>
    <w:p w14:paraId="37F0FA9D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62620130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0D56793C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2B8957B0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37EC4665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30067C6E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36B6AA4F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6BBCA7C1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3CFCFD05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29043B57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2B49A080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65545F6A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4BAAF35F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0DC1174E">
      <w:pPr>
        <w:pStyle w:val="5"/>
        <w:ind w:firstLine="5760" w:firstLineChars="18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</w:rPr>
      </w:pPr>
    </w:p>
    <w:p w14:paraId="3D35E7E5">
      <w:pPr>
        <w:pStyle w:val="5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附件：</w:t>
      </w:r>
    </w:p>
    <w:tbl>
      <w:tblPr>
        <w:tblStyle w:val="3"/>
        <w:tblW w:w="88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89"/>
        <w:gridCol w:w="4185"/>
        <w:gridCol w:w="1185"/>
        <w:gridCol w:w="1035"/>
      </w:tblGrid>
      <w:tr w14:paraId="3F24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A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听力检测中心隔音磁屏蔽设施项目做法</w:t>
            </w:r>
          </w:p>
        </w:tc>
      </w:tr>
      <w:tr w14:paraId="462E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</w:tr>
      <w:tr w14:paraId="273A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隔音室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（7间）</w:t>
            </w:r>
          </w:p>
        </w:tc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纯音测听室1</w:t>
            </w:r>
          </w:p>
        </w:tc>
        <w:tc>
          <w:tcPr>
            <w:tcW w:w="41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A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1.测听室主体6个面双层隔音墙：12mm厚的阻燃高级中纤板+阻然高密度环保吸音棉35mm 厚,隔音墙厚50mm。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2.测听室外饰钢板4面：隔音室整体外表采用静电喷涂钢钢板（钢板厚度：3mm）。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3.测听室吸音处理4面：内部采用环保隔音岩棉（厚度35mm)，符合燃烧性能A1级的规定要求。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4.测听室内饰5面：隔音室内部装饰采用铝合金冲孔吸音板（厚度0.5mm)，冲孔率40%。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5.底部支撑：底部安装强力减振器，与原房间只保持地面的软性连接并不损坏原房间地面。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6.双层隔声观察窗：双层隔音钢化玻璃（钢化阻尼双层中空玻璃厚度：12mm）。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7.磁控全钢双隔声门（含门套）：2mm厚钢板剪压成型及高密度吸音棉，带磁控密封胶条，内部填充隔音棉。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8.进气消声器、排气消声器：阻抗复合进气消声器、阻抗复合排气消声器。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9.消音风箱：离心式风机消音风箱。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10.消声风道：Φ150消声风管。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11.PVC地板：抗菌PVC（厚度3mm）。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12.双声道室内外连接端子：十通道音频和应答器转接面板。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13.测听室室内照明灯：LED灯（功率16W）。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14.测听室电源、开关：开关在隔音室外侧，方便操作。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</w:t>
            </w:r>
          </w:p>
        </w:tc>
      </w:tr>
      <w:tr w14:paraId="6B61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9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纯音测听室2</w:t>
            </w:r>
          </w:p>
        </w:tc>
        <w:tc>
          <w:tcPr>
            <w:tcW w:w="4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83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5.61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A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7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8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体检中心纯音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测听室3</w:t>
            </w:r>
          </w:p>
        </w:tc>
        <w:tc>
          <w:tcPr>
            <w:tcW w:w="4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04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6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79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4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耳鸣检查康复室</w:t>
            </w:r>
          </w:p>
        </w:tc>
        <w:tc>
          <w:tcPr>
            <w:tcW w:w="4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C2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8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3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7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耳声发射室</w:t>
            </w:r>
          </w:p>
        </w:tc>
        <w:tc>
          <w:tcPr>
            <w:tcW w:w="4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0D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F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9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F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人工耳蜗验配室</w:t>
            </w:r>
          </w:p>
        </w:tc>
        <w:tc>
          <w:tcPr>
            <w:tcW w:w="4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4F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0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9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A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行为测听室</w:t>
            </w:r>
          </w:p>
        </w:tc>
        <w:tc>
          <w:tcPr>
            <w:tcW w:w="4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D6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6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2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（2间）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ABR检查室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8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1.测听室主体6个面双层隔音墙：12mm厚的阻燃高级中纤板+阻然高密度环保吸音棉35mm 厚,隔音墙厚50mm。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2.测听室外饰钢板4面：隔音室整体外表采用静电喷涂钢钢板（钢板厚度：3mm）。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3.测听室吸音处理4面：内部采用环保隔音岩棉（厚度35mm)，符合燃烧性能A1级的规定要求。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4.测听室内饰5面：隔音室内部装饰采用铝合金冲孔吸音板（厚度0.5mm)，冲孔率40%。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5.底部支撑：底部安装强力减振器，与原房间只保持地面的软性连接并不损坏原房间地面。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6.双层隔声观察窗：双层隔音钢化玻璃（钢化阻尼双层中空玻璃厚度：12mm）。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7.磁控全钢双隔声门（含门套）：2mm厚钢板剪压成型及高密度吸音棉，带磁控密封胶条，内部填充隔音棉。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8.屏蔽层：整体采用100目铜网加优质镀锌钢板复合。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9.地线：屏蔽电阻＜4欧姆。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10.进气消声器、排气消声器：阻抗复合进气消声器、阻抗复合排气消声器。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11.消音风箱：离心式风机消音风箱。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12.消声风道：Φ150消声风管。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13.PVC地板：抗菌PVC（厚度3mm）。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14.双声道室内外连接端子：十通道音频和应答器转接面板。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15.测听室室内照明灯：LED灯（功率16W）。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16.测听室电源、开关：开关在隔音室外侧，方便操作。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11.97</w:t>
            </w:r>
          </w:p>
        </w:tc>
      </w:tr>
      <w:tr w14:paraId="680C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3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6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F5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9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3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A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D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多频稳态室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7F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2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EB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F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6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95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9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1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CC4D54D">
      <w:pPr>
        <w:pStyle w:val="5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</w:pPr>
    </w:p>
    <w:p w14:paraId="44EC9E6A">
      <w:pPr>
        <w:pStyle w:val="5"/>
        <w:rPr>
          <w:rFonts w:ascii="方正仿宋_GB2312" w:hAnsi="方正仿宋_GB2312" w:eastAsia="微软雅黑" w:cs="方正仿宋_GB2312"/>
          <w:color w:val="auto"/>
          <w:kern w:val="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" w:fontKey="{812047FE-792B-40B3-B73C-40F0DF64C4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12725F4-F9C5-4082-833F-CD222CA3056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18386334-C23E-451D-B99A-9C15CDB7618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F6D3F"/>
    <w:multiLevelType w:val="singleLevel"/>
    <w:tmpl w:val="4C8F6D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WZmMjA2MGM5YTNiMzJlMmYxYzRhNjljOTQ1NzQifQ=="/>
  </w:docVars>
  <w:rsids>
    <w:rsidRoot w:val="00CD7BCD"/>
    <w:rsid w:val="001A66D1"/>
    <w:rsid w:val="00CD7BCD"/>
    <w:rsid w:val="06C764CB"/>
    <w:rsid w:val="08F43F45"/>
    <w:rsid w:val="0BDD1726"/>
    <w:rsid w:val="1C435C06"/>
    <w:rsid w:val="1E965CC7"/>
    <w:rsid w:val="25566E1A"/>
    <w:rsid w:val="26FF5146"/>
    <w:rsid w:val="293E09C0"/>
    <w:rsid w:val="30326F8D"/>
    <w:rsid w:val="34C118B0"/>
    <w:rsid w:val="3BDD7FC2"/>
    <w:rsid w:val="4BF113C0"/>
    <w:rsid w:val="4EE77713"/>
    <w:rsid w:val="5C985C82"/>
    <w:rsid w:val="625865F4"/>
    <w:rsid w:val="64134E0C"/>
    <w:rsid w:val="6D800726"/>
    <w:rsid w:val="7131614B"/>
    <w:rsid w:val="72C628FC"/>
    <w:rsid w:val="7A820145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1340</Words>
  <Characters>1513</Characters>
  <Lines>4</Lines>
  <Paragraphs>1</Paragraphs>
  <TotalTime>7</TotalTime>
  <ScaleCrop>false</ScaleCrop>
  <LinksUpToDate>false</LinksUpToDate>
  <CharactersWithSpaces>1516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2023-12-06T02:08:00Z</dcterms:created>
  <dc:creator>Administrator</dc:creator>
  <cp:lastModifiedBy>陈愉</cp:lastModifiedBy>
  <cp:lastPrinted>2025-06-17T01:59:00Z</cp:lastPrinted>
  <dcterms:modified xsi:type="dcterms:W3CDTF">2025-06-17T03:26:45Z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5D37EF3300EB42148786A276CC88965E_12</vt:lpwstr>
  </property>
  <property fmtid="{D5CDD505-2E9C-101B-9397-08002B2CF9AE}" pid="4" name="KSOTemplateDocerSaveRecord">
    <vt:lpwstr>eyJoZGlkIjoiMWUwMzA2NzE4MDQ4MmFmZmQ1MGQ4N2Q2ZGI5ZTBkMDUiLCJ1c2VySWQiOiI0MzM3MzczMjIifQ==</vt:lpwstr>
  </property>
</Properties>
</file>