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C5F5E">
      <w:pPr>
        <w:ind w:left="0" w:leftChars="0" w:firstLine="0" w:firstLineChars="0"/>
        <w:rPr>
          <w:rFonts w:hint="default"/>
          <w:b w:val="0"/>
          <w:bCs w:val="0"/>
          <w:color w:val="auto"/>
          <w:highlight w:val="none"/>
          <w:lang w:val="en-US" w:eastAsia="zh-CN"/>
        </w:rPr>
      </w:pPr>
      <w:r>
        <w:rPr>
          <w:rFonts w:hint="eastAsia"/>
          <w:b w:val="0"/>
          <w:bCs w:val="0"/>
          <w:color w:val="auto"/>
          <w:highlight w:val="none"/>
          <w:lang w:val="en-US" w:eastAsia="zh-CN"/>
        </w:rPr>
        <w:t>附件</w:t>
      </w:r>
      <w:r>
        <w:rPr>
          <w:rFonts w:hint="eastAsia" w:ascii="仿宋_GB2312" w:hAnsi="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w:t>
      </w:r>
    </w:p>
    <w:p w14:paraId="593F3B1B">
      <w:pPr>
        <w:pStyle w:val="2"/>
        <w:ind w:firstLine="0"/>
        <w:jc w:val="center"/>
        <w:rPr>
          <w:rFonts w:hint="default"/>
          <w:color w:val="auto"/>
          <w:lang w:val="en-US" w:eastAsia="zh-CN"/>
        </w:rPr>
      </w:pPr>
      <w:r>
        <w:rPr>
          <w:rFonts w:hint="eastAsia"/>
          <w:color w:val="auto"/>
          <w:lang w:val="en-US" w:eastAsia="zh-CN"/>
        </w:rPr>
        <w:t>婴幼儿氧舱</w:t>
      </w:r>
      <w:r>
        <w:rPr>
          <w:rFonts w:hint="eastAsia"/>
          <w:color w:val="auto"/>
          <w:lang w:eastAsia="zh-CN"/>
        </w:rPr>
        <w:t>参数配置要求</w:t>
      </w:r>
    </w:p>
    <w:p w14:paraId="507B71F1">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532C4BA8">
      <w:pPr>
        <w:pStyle w:val="2"/>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婴幼儿氧舱</w:t>
      </w:r>
      <w:r>
        <w:rPr>
          <w:rFonts w:hint="eastAsia" w:ascii="仿宋_GB2312" w:hAnsi="仿宋_GB2312" w:eastAsia="仿宋_GB2312" w:cs="仿宋_GB2312"/>
          <w:b w:val="0"/>
          <w:bCs w:val="0"/>
          <w:color w:val="auto"/>
          <w:kern w:val="2"/>
          <w:sz w:val="32"/>
          <w:szCs w:val="32"/>
          <w:lang w:val="en-US" w:eastAsia="zh-CN" w:bidi="ar-SA"/>
        </w:rPr>
        <w:t>具有有效的</w:t>
      </w:r>
      <w:r>
        <w:rPr>
          <w:rFonts w:hint="eastAsia" w:ascii="仿宋_GB2312" w:hAnsi="仿宋_GB2312" w:cs="仿宋_GB2312"/>
          <w:b w:val="0"/>
          <w:bCs w:val="0"/>
          <w:color w:val="auto"/>
          <w:kern w:val="2"/>
          <w:sz w:val="32"/>
          <w:szCs w:val="32"/>
          <w:lang w:val="en-US" w:eastAsia="zh-CN" w:bidi="ar-SA"/>
        </w:rPr>
        <w:t>中华人民共和国</w:t>
      </w:r>
      <w:r>
        <w:rPr>
          <w:rFonts w:hint="eastAsia" w:ascii="仿宋_GB2312" w:hAnsi="仿宋_GB2312" w:eastAsia="仿宋_GB2312" w:cs="仿宋_GB2312"/>
          <w:b w:val="0"/>
          <w:bCs w:val="0"/>
          <w:color w:val="auto"/>
          <w:kern w:val="2"/>
          <w:sz w:val="32"/>
          <w:szCs w:val="32"/>
          <w:lang w:val="en-US" w:eastAsia="zh-CN" w:bidi="ar-SA"/>
        </w:rPr>
        <w:t>医疗器械注册证</w:t>
      </w:r>
      <w:r>
        <w:rPr>
          <w:rFonts w:hint="eastAsia" w:ascii="仿宋_GB2312" w:hAnsi="仿宋_GB2312" w:cs="仿宋_GB2312"/>
          <w:b w:val="0"/>
          <w:bCs w:val="0"/>
          <w:color w:val="auto"/>
          <w:kern w:val="2"/>
          <w:sz w:val="32"/>
          <w:szCs w:val="32"/>
          <w:lang w:val="en-US" w:eastAsia="zh-CN" w:bidi="ar-SA"/>
        </w:rPr>
        <w:t>（提供注册证明文件）</w:t>
      </w:r>
      <w:r>
        <w:rPr>
          <w:rFonts w:hint="eastAsia" w:ascii="仿宋_GB2312" w:hAnsi="仿宋_GB2312" w:eastAsia="仿宋_GB2312" w:cs="仿宋_GB2312"/>
          <w:b w:val="0"/>
          <w:bCs w:val="0"/>
          <w:color w:val="auto"/>
          <w:kern w:val="2"/>
          <w:sz w:val="32"/>
          <w:szCs w:val="32"/>
          <w:lang w:val="en-US" w:eastAsia="zh-CN" w:bidi="ar-SA"/>
        </w:rPr>
        <w:t xml:space="preserve">。 </w:t>
      </w:r>
    </w:p>
    <w:p w14:paraId="2B0B4C85">
      <w:pPr>
        <w:ind w:left="0" w:leftChars="0" w:firstLine="0" w:firstLineChars="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lang w:eastAsia="zh-CN"/>
        </w:rPr>
        <w:t>（二）技术参数要求</w:t>
      </w:r>
    </w:p>
    <w:p w14:paraId="56FF9EE7">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1、电击保护类型至少达到：Ⅱ类</w:t>
      </w:r>
      <w:r>
        <w:rPr>
          <w:rFonts w:hint="eastAsia" w:ascii="仿宋_GB2312" w:hAnsi="仿宋_GB2312" w:eastAsia="仿宋_GB2312" w:cs="仿宋_GB2312"/>
          <w:color w:val="auto"/>
          <w:sz w:val="32"/>
          <w:szCs w:val="32"/>
          <w:highlight w:val="none"/>
          <w:lang w:eastAsia="zh-CN"/>
        </w:rPr>
        <w:t>；</w:t>
      </w:r>
    </w:p>
    <w:p w14:paraId="438D4641">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2、浸水保护类型至少达到：IPXO</w:t>
      </w:r>
      <w:r>
        <w:rPr>
          <w:rFonts w:hint="eastAsia" w:ascii="仿宋_GB2312" w:hAnsi="仿宋_GB2312" w:eastAsia="仿宋_GB2312" w:cs="仿宋_GB2312"/>
          <w:color w:val="auto"/>
          <w:sz w:val="32"/>
          <w:szCs w:val="32"/>
          <w:highlight w:val="none"/>
          <w:lang w:eastAsia="zh-CN"/>
        </w:rPr>
        <w:t>；</w:t>
      </w:r>
    </w:p>
    <w:p w14:paraId="2C8096E3">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3、工作制：连续运行</w:t>
      </w:r>
      <w:r>
        <w:rPr>
          <w:rFonts w:hint="eastAsia" w:ascii="仿宋_GB2312" w:hAnsi="仿宋_GB2312" w:eastAsia="仿宋_GB2312" w:cs="仿宋_GB2312"/>
          <w:color w:val="auto"/>
          <w:sz w:val="32"/>
          <w:szCs w:val="32"/>
          <w:highlight w:val="none"/>
          <w:lang w:eastAsia="zh-CN"/>
        </w:rPr>
        <w:t>；</w:t>
      </w:r>
    </w:p>
    <w:p w14:paraId="70BBD2CE">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b w:val="0"/>
          <w:bCs w:val="0"/>
          <w:color w:val="auto"/>
          <w:highlight w:val="none"/>
        </w:rPr>
        <w:t>▲</w:t>
      </w:r>
      <w:r>
        <w:rPr>
          <w:rStyle w:val="5"/>
          <w:rFonts w:hint="eastAsia" w:ascii="仿宋_GB2312" w:hAnsi="仿宋_GB2312" w:eastAsia="仿宋_GB2312" w:cs="仿宋_GB2312"/>
          <w:color w:val="auto"/>
          <w:sz w:val="32"/>
          <w:szCs w:val="32"/>
          <w:highlight w:val="none"/>
          <w:lang w:bidi="ar"/>
        </w:rPr>
        <w:t>4、</w:t>
      </w:r>
      <w:r>
        <w:rPr>
          <w:rFonts w:hint="eastAsia" w:ascii="仿宋_GB2312" w:hAnsi="仿宋_GB2312" w:eastAsia="仿宋_GB2312" w:cs="仿宋_GB2312"/>
          <w:color w:val="auto"/>
          <w:sz w:val="32"/>
          <w:szCs w:val="32"/>
          <w:highlight w:val="none"/>
        </w:rPr>
        <w:t>最高工作压力：0.1MPa</w:t>
      </w:r>
      <w:r>
        <w:rPr>
          <w:rFonts w:hint="eastAsia" w:ascii="仿宋_GB2312" w:hAnsi="仿宋_GB2312" w:cs="仿宋_GB2312"/>
          <w:color w:val="auto"/>
          <w:sz w:val="32"/>
          <w:szCs w:val="32"/>
          <w:highlight w:val="none"/>
          <w:lang w:eastAsia="zh-CN"/>
        </w:rPr>
        <w:t>；</w:t>
      </w:r>
    </w:p>
    <w:p w14:paraId="1495165E">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rPr>
      </w:pPr>
      <w:r>
        <w:rPr>
          <w:b w:val="0"/>
          <w:bCs w:val="0"/>
          <w:color w:val="auto"/>
          <w:highlight w:val="none"/>
        </w:rPr>
        <w:t>▲</w:t>
      </w:r>
      <w:r>
        <w:rPr>
          <w:rStyle w:val="5"/>
          <w:rFonts w:hint="eastAsia" w:ascii="仿宋_GB2312" w:hAnsi="仿宋_GB2312" w:eastAsia="仿宋_GB2312" w:cs="仿宋_GB2312"/>
          <w:color w:val="auto"/>
          <w:sz w:val="32"/>
          <w:szCs w:val="32"/>
          <w:highlight w:val="none"/>
          <w:lang w:bidi="ar"/>
        </w:rPr>
        <w:t>5、</w:t>
      </w:r>
      <w:r>
        <w:rPr>
          <w:rFonts w:hint="eastAsia" w:ascii="仿宋_GB2312" w:hAnsi="仿宋_GB2312" w:eastAsia="仿宋_GB2312" w:cs="仿宋_GB2312"/>
          <w:color w:val="auto"/>
          <w:sz w:val="32"/>
          <w:szCs w:val="32"/>
          <w:highlight w:val="none"/>
        </w:rPr>
        <w:t>设计压力：0.12MPa。</w:t>
      </w:r>
    </w:p>
    <w:p w14:paraId="522163CD">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6、最大加减压速率：≥0.01MPa/min</w:t>
      </w:r>
      <w:r>
        <w:rPr>
          <w:rFonts w:hint="eastAsia" w:ascii="仿宋_GB2312" w:hAnsi="仿宋_GB2312" w:cs="仿宋_GB2312"/>
          <w:color w:val="auto"/>
          <w:sz w:val="32"/>
          <w:szCs w:val="32"/>
          <w:highlight w:val="none"/>
          <w:lang w:eastAsia="zh-CN"/>
        </w:rPr>
        <w:t>；</w:t>
      </w:r>
    </w:p>
    <w:p w14:paraId="58EC2465">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b w:val="0"/>
          <w:bCs w:val="0"/>
          <w:color w:val="auto"/>
          <w:highlight w:val="none"/>
        </w:rPr>
        <w:t>▲</w:t>
      </w:r>
      <w:r>
        <w:rPr>
          <w:rFonts w:hint="eastAsia" w:ascii="仿宋_GB2312" w:hAnsi="仿宋_GB2312" w:eastAsia="仿宋_GB2312" w:cs="仿宋_GB2312"/>
          <w:color w:val="auto"/>
          <w:sz w:val="32"/>
          <w:szCs w:val="32"/>
          <w:highlight w:val="none"/>
        </w:rPr>
        <w:t>7、安全阀整定压力：0.12MPa</w:t>
      </w:r>
      <w:r>
        <w:rPr>
          <w:rFonts w:hint="eastAsia" w:ascii="仿宋_GB2312" w:hAnsi="仿宋_GB2312" w:cs="仿宋_GB2312"/>
          <w:color w:val="auto"/>
          <w:sz w:val="32"/>
          <w:szCs w:val="32"/>
          <w:highlight w:val="none"/>
          <w:lang w:eastAsia="zh-CN"/>
        </w:rPr>
        <w:t>；</w:t>
      </w:r>
    </w:p>
    <w:p w14:paraId="403FB920">
      <w:pPr>
        <w:keepNext w:val="0"/>
        <w:keepLines w:val="0"/>
        <w:pageBreakBefore w:val="0"/>
        <w:widowControl w:val="0"/>
        <w:tabs>
          <w:tab w:val="left" w:pos="3945"/>
        </w:tabs>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b w:val="0"/>
          <w:bCs w:val="0"/>
          <w:color w:val="auto"/>
          <w:highlight w:val="none"/>
        </w:rPr>
        <w:t>▲</w:t>
      </w:r>
      <w:r>
        <w:rPr>
          <w:rFonts w:hint="eastAsia" w:ascii="仿宋_GB2312" w:hAnsi="仿宋_GB2312" w:eastAsia="仿宋_GB2312" w:cs="仿宋_GB2312"/>
          <w:color w:val="auto"/>
          <w:sz w:val="32"/>
          <w:szCs w:val="32"/>
          <w:highlight w:val="none"/>
        </w:rPr>
        <w:t>8、密封压力：</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0.1MPa</w:t>
      </w:r>
      <w:r>
        <w:rPr>
          <w:rFonts w:hint="eastAsia" w:ascii="仿宋_GB2312" w:hAnsi="仿宋_GB2312" w:cs="仿宋_GB2312"/>
          <w:color w:val="auto"/>
          <w:sz w:val="32"/>
          <w:szCs w:val="32"/>
          <w:highlight w:val="none"/>
          <w:lang w:eastAsia="zh-CN"/>
        </w:rPr>
        <w:t>；</w:t>
      </w:r>
    </w:p>
    <w:p w14:paraId="27FCC889">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9、工作介质：医用氧气</w:t>
      </w:r>
      <w:r>
        <w:rPr>
          <w:rFonts w:hint="eastAsia" w:ascii="仿宋_GB2312" w:hAnsi="仿宋_GB2312" w:cs="仿宋_GB2312"/>
          <w:color w:val="auto"/>
          <w:sz w:val="32"/>
          <w:szCs w:val="32"/>
          <w:highlight w:val="none"/>
          <w:lang w:eastAsia="zh-CN"/>
        </w:rPr>
        <w:t>；</w:t>
      </w:r>
    </w:p>
    <w:p w14:paraId="652E62FD">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b w:val="0"/>
          <w:bCs w:val="0"/>
          <w:color w:val="auto"/>
          <w:highlight w:val="none"/>
        </w:rPr>
        <w:t>▲</w:t>
      </w:r>
      <w:r>
        <w:rPr>
          <w:rFonts w:hint="eastAsia" w:ascii="仿宋_GB2312" w:hAnsi="仿宋_GB2312" w:eastAsia="仿宋_GB2312" w:cs="仿宋_GB2312"/>
          <w:color w:val="auto"/>
          <w:sz w:val="32"/>
          <w:szCs w:val="32"/>
          <w:highlight w:val="none"/>
        </w:rPr>
        <w:t>10、筒体容积：</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L</w:t>
      </w:r>
      <w:r>
        <w:rPr>
          <w:rFonts w:hint="eastAsia" w:ascii="仿宋_GB2312" w:hAnsi="仿宋_GB2312" w:cs="仿宋_GB2312"/>
          <w:color w:val="auto"/>
          <w:sz w:val="32"/>
          <w:szCs w:val="32"/>
          <w:highlight w:val="none"/>
          <w:lang w:eastAsia="zh-CN"/>
        </w:rPr>
        <w:t>；</w:t>
      </w:r>
    </w:p>
    <w:p w14:paraId="0C0FFB44">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11、电源电压：220V±22V</w:t>
      </w:r>
      <w:r>
        <w:rPr>
          <w:rFonts w:hint="eastAsia" w:ascii="仿宋_GB2312" w:hAnsi="仿宋_GB2312" w:cs="仿宋_GB2312"/>
          <w:color w:val="auto"/>
          <w:sz w:val="32"/>
          <w:szCs w:val="32"/>
          <w:highlight w:val="none"/>
          <w:lang w:eastAsia="zh-CN"/>
        </w:rPr>
        <w:t>；</w:t>
      </w:r>
    </w:p>
    <w:p w14:paraId="535BC2A1">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12、电源频率：50Hz±1Hz</w:t>
      </w:r>
      <w:r>
        <w:rPr>
          <w:rFonts w:hint="eastAsia" w:ascii="仿宋_GB2312" w:hAnsi="仿宋_GB2312" w:cs="仿宋_GB2312"/>
          <w:color w:val="auto"/>
          <w:sz w:val="32"/>
          <w:szCs w:val="32"/>
          <w:highlight w:val="none"/>
          <w:lang w:eastAsia="zh-CN"/>
        </w:rPr>
        <w:t>；</w:t>
      </w:r>
    </w:p>
    <w:p w14:paraId="786078C1">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13、电源输入功率：100VA</w:t>
      </w:r>
      <w:r>
        <w:rPr>
          <w:rFonts w:hint="eastAsia" w:ascii="仿宋_GB2312" w:hAnsi="仿宋_GB2312" w:cs="仿宋_GB2312"/>
          <w:color w:val="auto"/>
          <w:sz w:val="32"/>
          <w:szCs w:val="32"/>
          <w:highlight w:val="none"/>
          <w:lang w:eastAsia="zh-CN"/>
        </w:rPr>
        <w:t>；</w:t>
      </w:r>
    </w:p>
    <w:p w14:paraId="5BE345C7">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b w:val="0"/>
          <w:bCs w:val="0"/>
          <w:color w:val="auto"/>
          <w:highlight w:val="none"/>
        </w:rPr>
        <w:t>▲</w:t>
      </w:r>
      <w:r>
        <w:rPr>
          <w:rFonts w:hint="eastAsia" w:ascii="仿宋_GB2312" w:hAnsi="仿宋_GB2312" w:eastAsia="仿宋_GB2312" w:cs="仿宋_GB2312"/>
          <w:color w:val="auto"/>
          <w:sz w:val="32"/>
          <w:szCs w:val="32"/>
          <w:highlight w:val="none"/>
        </w:rPr>
        <w:t>14、噪声：≤65dB(A)</w:t>
      </w:r>
      <w:r>
        <w:rPr>
          <w:rFonts w:hint="eastAsia" w:ascii="仿宋_GB2312" w:hAnsi="仿宋_GB2312" w:cs="仿宋_GB2312"/>
          <w:color w:val="auto"/>
          <w:sz w:val="32"/>
          <w:szCs w:val="32"/>
          <w:highlight w:val="none"/>
          <w:lang w:eastAsia="zh-CN"/>
        </w:rPr>
        <w:t>；</w:t>
      </w:r>
    </w:p>
    <w:p w14:paraId="56E10F4C">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15、样式：落地式</w:t>
      </w:r>
      <w:r>
        <w:rPr>
          <w:rFonts w:hint="eastAsia" w:ascii="仿宋_GB2312" w:hAnsi="仿宋_GB2312" w:cs="仿宋_GB2312"/>
          <w:color w:val="auto"/>
          <w:sz w:val="32"/>
          <w:szCs w:val="32"/>
          <w:highlight w:val="none"/>
          <w:lang w:eastAsia="zh-CN"/>
        </w:rPr>
        <w:t>；</w:t>
      </w:r>
    </w:p>
    <w:p w14:paraId="77A1BC91">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16、外形尺寸：筒体直径约500㎜</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筒长约1000㎜</w:t>
      </w:r>
      <w:r>
        <w:rPr>
          <w:rFonts w:hint="eastAsia" w:ascii="仿宋_GB2312" w:hAnsi="仿宋_GB2312" w:cs="仿宋_GB2312"/>
          <w:color w:val="auto"/>
          <w:sz w:val="32"/>
          <w:szCs w:val="32"/>
          <w:highlight w:val="none"/>
          <w:lang w:eastAsia="zh-CN"/>
        </w:rPr>
        <w:t>；</w:t>
      </w:r>
    </w:p>
    <w:p w14:paraId="60976250">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17、整舱（L×B×H）约：1</w:t>
      </w:r>
      <w:r>
        <w:rPr>
          <w:rFonts w:hint="eastAsia" w:ascii="仿宋_GB2312" w:hAnsi="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0×11</w:t>
      </w:r>
      <w:r>
        <w:rPr>
          <w:rFonts w:hint="eastAsia" w:ascii="仿宋_GB2312" w:hAnsi="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14:paraId="1CD9E9E0">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19、设备净重：约2</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14:paraId="5DB5E1E2">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20、单次治疗人数：1人（身高≤</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m）</w:t>
      </w:r>
      <w:r>
        <w:rPr>
          <w:rFonts w:hint="eastAsia" w:ascii="仿宋_GB2312" w:hAnsi="仿宋_GB2312" w:cs="仿宋_GB2312"/>
          <w:color w:val="auto"/>
          <w:sz w:val="32"/>
          <w:szCs w:val="32"/>
          <w:highlight w:val="none"/>
          <w:lang w:eastAsia="zh-CN"/>
        </w:rPr>
        <w:t>；</w:t>
      </w:r>
    </w:p>
    <w:p w14:paraId="2B4A1590">
      <w:pPr>
        <w:keepNext w:val="0"/>
        <w:keepLines w:val="0"/>
        <w:pageBreakBefore w:val="0"/>
        <w:widowControl w:val="0"/>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21、托盘载重：≥</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1B0A3409">
      <w:pPr>
        <w:pStyle w:val="2"/>
        <w:ind w:firstLine="0"/>
        <w:rPr>
          <w:rFonts w:hint="eastAsia" w:eastAsia="仿宋_GB2312"/>
          <w:color w:val="auto"/>
          <w:lang w:val="en-US" w:eastAsia="zh-CN"/>
        </w:rPr>
      </w:pPr>
      <w:r>
        <w:rPr>
          <w:rFonts w:hint="eastAsia"/>
          <w:color w:val="auto"/>
          <w:lang w:val="en-US" w:eastAsia="zh-CN"/>
        </w:rPr>
        <w:t>（四）单台配置清单</w:t>
      </w:r>
    </w:p>
    <w:p w14:paraId="0375AB1D">
      <w:pPr>
        <w:ind w:left="0" w:leftChars="0" w:firstLine="0" w:firstLineChars="0"/>
        <w:rPr>
          <w:rFonts w:hint="eastAsia"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1、主机1台；</w:t>
      </w:r>
    </w:p>
    <w:p w14:paraId="18A8C382">
      <w:pPr>
        <w:ind w:left="0" w:leftChars="0" w:firstLine="0" w:firstLineChars="0"/>
        <w:rPr>
          <w:rFonts w:hint="eastAsia"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2、每台配备2个压力表，1个氧源压力表；</w:t>
      </w:r>
    </w:p>
    <w:p w14:paraId="711F46AD">
      <w:pPr>
        <w:ind w:left="0" w:leftChars="0" w:firstLine="0" w:firstLineChars="0"/>
        <w:rPr>
          <w:rFonts w:hint="default"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3、每台配备2个安全阀。</w:t>
      </w:r>
    </w:p>
    <w:p w14:paraId="3732E61E">
      <w:pPr>
        <w:rPr>
          <w:rFonts w:hint="eastAsia"/>
          <w:b w:val="0"/>
          <w:bCs w:val="0"/>
          <w:color w:val="auto"/>
          <w:highlight w:val="none"/>
          <w:lang w:eastAsia="zh-CN"/>
        </w:rPr>
      </w:pPr>
      <w:r>
        <w:rPr>
          <w:rFonts w:hint="eastAsia" w:ascii="仿宋" w:hAnsi="仿宋" w:eastAsia="仿宋"/>
          <w:b w:val="0"/>
          <w:bCs w:val="0"/>
          <w:color w:val="auto"/>
          <w:szCs w:val="32"/>
          <w:highlight w:val="none"/>
          <w:lang w:eastAsia="zh-CN"/>
        </w:rPr>
        <w:t>（说明：打</w:t>
      </w:r>
      <w:r>
        <w:rPr>
          <w:rFonts w:hint="eastAsia"/>
          <w:b w:val="0"/>
          <w:bCs w:val="0"/>
          <w:color w:val="auto"/>
          <w:highlight w:val="none"/>
        </w:rPr>
        <w:t>★</w:t>
      </w:r>
      <w:r>
        <w:rPr>
          <w:rFonts w:hint="eastAsia"/>
          <w:b w:val="0"/>
          <w:bCs w:val="0"/>
          <w:color w:val="auto"/>
          <w:highlight w:val="none"/>
          <w:lang w:eastAsia="zh-CN"/>
        </w:rPr>
        <w:t>条款为实质性条款，若有任何一条负偏离或不满足则导致投标无效。打</w:t>
      </w:r>
      <w:r>
        <w:rPr>
          <w:b w:val="0"/>
          <w:bCs w:val="0"/>
          <w:color w:val="auto"/>
          <w:highlight w:val="none"/>
        </w:rPr>
        <w:t>▲</w:t>
      </w:r>
      <w:r>
        <w:rPr>
          <w:rFonts w:hint="eastAsia"/>
          <w:b w:val="0"/>
          <w:bCs w:val="0"/>
          <w:color w:val="auto"/>
          <w:highlight w:val="none"/>
          <w:lang w:eastAsia="zh-CN"/>
        </w:rPr>
        <w:t>条款为重要技术参数，若有部分</w:t>
      </w:r>
      <w:r>
        <w:rPr>
          <w:b w:val="0"/>
          <w:bCs w:val="0"/>
          <w:color w:val="auto"/>
          <w:highlight w:val="none"/>
        </w:rPr>
        <w:t>▲</w:t>
      </w:r>
      <w:r>
        <w:rPr>
          <w:rFonts w:hint="eastAsia"/>
          <w:b w:val="0"/>
          <w:bCs w:val="0"/>
          <w:color w:val="auto"/>
          <w:highlight w:val="none"/>
          <w:lang w:eastAsia="zh-CN"/>
        </w:rPr>
        <w:t>条款未响应或不满足，将导致其响应性评审加重扣分，但不作为无效投标条款）</w:t>
      </w:r>
    </w:p>
    <w:p w14:paraId="19B4DFDF">
      <w:pPr>
        <w:rPr>
          <w:rFonts w:hint="eastAsia"/>
          <w:b w:val="0"/>
          <w:bCs w:val="0"/>
          <w:color w:val="auto"/>
          <w:highlight w:val="none"/>
          <w:lang w:eastAsia="zh-CN"/>
        </w:rPr>
      </w:pPr>
    </w:p>
    <w:p w14:paraId="04D0025E">
      <w:pPr>
        <w:rPr>
          <w:rFonts w:hint="eastAsia"/>
          <w:b w:val="0"/>
          <w:bCs w:val="0"/>
          <w:color w:val="auto"/>
          <w:highlight w:val="none"/>
          <w:lang w:eastAsia="zh-CN"/>
        </w:rPr>
      </w:pPr>
    </w:p>
    <w:p w14:paraId="13FF5BF0">
      <w:pPr>
        <w:rPr>
          <w:rFonts w:hint="eastAsia"/>
          <w:b w:val="0"/>
          <w:bCs w:val="0"/>
          <w:color w:val="auto"/>
          <w:highlight w:val="none"/>
          <w:lang w:eastAsia="zh-CN"/>
        </w:rPr>
      </w:pPr>
    </w:p>
    <w:p w14:paraId="4D7AFD26">
      <w:pPr>
        <w:rPr>
          <w:rFonts w:hint="eastAsia"/>
          <w:b w:val="0"/>
          <w:bCs w:val="0"/>
          <w:color w:val="auto"/>
          <w:highlight w:val="none"/>
          <w:lang w:eastAsia="zh-CN"/>
        </w:rPr>
      </w:pPr>
    </w:p>
    <w:p w14:paraId="1E5A153F">
      <w:pPr>
        <w:rPr>
          <w:rFonts w:hint="eastAsia"/>
          <w:b w:val="0"/>
          <w:bCs w:val="0"/>
          <w:color w:val="auto"/>
          <w:highlight w:val="none"/>
          <w:lang w:eastAsia="zh-CN"/>
        </w:rPr>
      </w:pPr>
    </w:p>
    <w:p w14:paraId="580F884A">
      <w:pPr>
        <w:rPr>
          <w:rFonts w:hint="eastAsia"/>
          <w:b w:val="0"/>
          <w:bCs w:val="0"/>
          <w:color w:val="auto"/>
          <w:highlight w:val="none"/>
          <w:lang w:eastAsia="zh-CN"/>
        </w:rPr>
      </w:pPr>
    </w:p>
    <w:p w14:paraId="3F3927F9">
      <w:pPr>
        <w:rPr>
          <w:rFonts w:hint="eastAsia"/>
          <w:b w:val="0"/>
          <w:bCs w:val="0"/>
          <w:color w:val="auto"/>
          <w:highlight w:val="none"/>
          <w:lang w:eastAsia="zh-CN"/>
        </w:rPr>
      </w:pPr>
    </w:p>
    <w:p w14:paraId="4E0D2BBA">
      <w:pPr>
        <w:rPr>
          <w:rFonts w:hint="eastAsia"/>
          <w:b w:val="0"/>
          <w:bCs w:val="0"/>
          <w:color w:val="auto"/>
          <w:highlight w:val="none"/>
          <w:lang w:eastAsia="zh-CN"/>
        </w:rPr>
      </w:pPr>
    </w:p>
    <w:p w14:paraId="760058A3">
      <w:pPr>
        <w:rPr>
          <w:rFonts w:hint="eastAsia"/>
          <w:b w:val="0"/>
          <w:bCs w:val="0"/>
          <w:color w:val="auto"/>
          <w:highlight w:val="none"/>
          <w:lang w:eastAsia="zh-CN"/>
        </w:rPr>
      </w:pPr>
    </w:p>
    <w:p w14:paraId="0C525794">
      <w:pPr>
        <w:rPr>
          <w:rFonts w:hint="eastAsia"/>
          <w:b w:val="0"/>
          <w:bCs w:val="0"/>
          <w:color w:val="auto"/>
          <w:highlight w:val="none"/>
          <w:lang w:eastAsia="zh-CN"/>
        </w:rPr>
      </w:pPr>
    </w:p>
    <w:p w14:paraId="4D6F0D15">
      <w:pPr>
        <w:rPr>
          <w:rFonts w:hint="eastAsia"/>
          <w:b w:val="0"/>
          <w:bCs w:val="0"/>
          <w:color w:val="auto"/>
          <w:highlight w:val="none"/>
          <w:lang w:eastAsia="zh-CN"/>
        </w:rPr>
      </w:pPr>
    </w:p>
    <w:p w14:paraId="561B8933">
      <w:pPr>
        <w:rPr>
          <w:rFonts w:hint="eastAsia"/>
          <w:b w:val="0"/>
          <w:bCs w:val="0"/>
          <w:color w:val="auto"/>
          <w:highlight w:val="none"/>
          <w:lang w:eastAsia="zh-CN"/>
        </w:rPr>
      </w:pPr>
    </w:p>
    <w:p w14:paraId="450B1160">
      <w:pPr>
        <w:rPr>
          <w:rFonts w:hint="eastAsia"/>
          <w:b w:val="0"/>
          <w:bCs w:val="0"/>
          <w:color w:val="auto"/>
          <w:highlight w:val="none"/>
          <w:lang w:eastAsia="zh-CN"/>
        </w:rPr>
      </w:pPr>
    </w:p>
    <w:p w14:paraId="24425FE8">
      <w:pPr>
        <w:numPr>
          <w:ilvl w:val="0"/>
          <w:numId w:val="0"/>
        </w:numPr>
        <w:snapToGrid w:val="0"/>
        <w:spacing w:line="276" w:lineRule="auto"/>
        <w:rPr>
          <w:rFonts w:hint="default" w:eastAsia="仿宋"/>
          <w:sz w:val="32"/>
          <w:szCs w:val="32"/>
          <w:lang w:val="en-US" w:eastAsia="zh-CN"/>
        </w:rPr>
      </w:pPr>
      <w:r>
        <w:rPr>
          <w:rFonts w:hint="eastAsia" w:ascii="仿宋" w:hAnsi="仿宋" w:eastAsia="仿宋"/>
          <w:sz w:val="32"/>
          <w:szCs w:val="32"/>
        </w:rPr>
        <w:t>评审因素及对应的分值、权重：</w:t>
      </w:r>
    </w:p>
    <w:tbl>
      <w:tblPr>
        <w:tblStyle w:val="3"/>
        <w:tblW w:w="84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184"/>
      </w:tblGrid>
      <w:tr w14:paraId="6D350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794993EF">
            <w:pPr>
              <w:ind w:left="0" w:leftChars="0" w:firstLine="0" w:firstLineChars="0"/>
              <w:jc w:val="both"/>
              <w:rPr>
                <w:sz w:val="28"/>
                <w:szCs w:val="28"/>
              </w:rPr>
            </w:pPr>
            <w:r>
              <w:rPr>
                <w:sz w:val="28"/>
                <w:szCs w:val="28"/>
              </w:rPr>
              <w:t>评审因素</w:t>
            </w:r>
          </w:p>
        </w:tc>
        <w:tc>
          <w:tcPr>
            <w:tcW w:w="7560" w:type="dxa"/>
            <w:gridSpan w:val="2"/>
            <w:noWrap w:val="0"/>
            <w:vAlign w:val="top"/>
          </w:tcPr>
          <w:p w14:paraId="16D26D34">
            <w:pPr>
              <w:jc w:val="center"/>
              <w:rPr>
                <w:sz w:val="28"/>
                <w:szCs w:val="28"/>
              </w:rPr>
            </w:pPr>
            <w:r>
              <w:rPr>
                <w:sz w:val="28"/>
                <w:szCs w:val="28"/>
              </w:rPr>
              <w:t>评审标准</w:t>
            </w:r>
          </w:p>
        </w:tc>
      </w:tr>
      <w:tr w14:paraId="17E2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793ADF05">
            <w:pPr>
              <w:ind w:left="0" w:leftChars="0" w:firstLine="0" w:firstLineChars="0"/>
              <w:jc w:val="both"/>
              <w:rPr>
                <w:sz w:val="28"/>
                <w:szCs w:val="28"/>
              </w:rPr>
            </w:pPr>
            <w:r>
              <w:rPr>
                <w:sz w:val="28"/>
                <w:szCs w:val="28"/>
              </w:rPr>
              <w:t>分值构成</w:t>
            </w:r>
          </w:p>
        </w:tc>
        <w:tc>
          <w:tcPr>
            <w:tcW w:w="7560" w:type="dxa"/>
            <w:gridSpan w:val="2"/>
            <w:noWrap w:val="0"/>
            <w:vAlign w:val="top"/>
          </w:tcPr>
          <w:p w14:paraId="126D6182">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10</w:t>
            </w:r>
            <w:r>
              <w:rPr>
                <w:sz w:val="28"/>
                <w:szCs w:val="28"/>
              </w:rPr>
              <w:t>.0分</w:t>
            </w:r>
          </w:p>
          <w:p w14:paraId="108EF29C">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w:t>
            </w:r>
            <w:r>
              <w:rPr>
                <w:sz w:val="28"/>
                <w:szCs w:val="28"/>
              </w:rPr>
              <w:t>.0分</w:t>
            </w:r>
          </w:p>
          <w:p w14:paraId="5B2CA1F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5BFC3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5ADE4741">
            <w:pPr>
              <w:ind w:left="0" w:leftChars="0" w:firstLine="0" w:firstLineChars="0"/>
              <w:jc w:val="both"/>
              <w:rPr>
                <w:sz w:val="28"/>
                <w:szCs w:val="28"/>
              </w:rPr>
            </w:pPr>
            <w:r>
              <w:rPr>
                <w:sz w:val="28"/>
                <w:szCs w:val="28"/>
              </w:rPr>
              <w:t>技术部分</w:t>
            </w:r>
          </w:p>
        </w:tc>
        <w:tc>
          <w:tcPr>
            <w:tcW w:w="2376" w:type="dxa"/>
            <w:noWrap w:val="0"/>
            <w:vAlign w:val="top"/>
          </w:tcPr>
          <w:p w14:paraId="3688F1A4">
            <w:pPr>
              <w:ind w:left="0" w:leftChars="0" w:firstLine="0" w:firstLineChars="0"/>
              <w:jc w:val="left"/>
              <w:rPr>
                <w:sz w:val="28"/>
                <w:szCs w:val="28"/>
              </w:rPr>
            </w:pPr>
            <w:r>
              <w:rPr>
                <w:sz w:val="28"/>
                <w:szCs w:val="28"/>
              </w:rPr>
              <w:t>重要技术条款响应  (</w:t>
            </w:r>
            <w:r>
              <w:rPr>
                <w:rFonts w:hint="eastAsia"/>
                <w:sz w:val="28"/>
                <w:szCs w:val="28"/>
                <w:lang w:val="en-US" w:eastAsia="zh-CN"/>
              </w:rPr>
              <w:t>48</w:t>
            </w:r>
            <w:r>
              <w:rPr>
                <w:sz w:val="28"/>
                <w:szCs w:val="28"/>
              </w:rPr>
              <w:t>.0分)</w:t>
            </w:r>
          </w:p>
        </w:tc>
        <w:tc>
          <w:tcPr>
            <w:tcW w:w="5184" w:type="dxa"/>
            <w:noWrap w:val="0"/>
            <w:vAlign w:val="top"/>
          </w:tcPr>
          <w:p w14:paraId="47FB1AFD">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sz w:val="28"/>
                <w:szCs w:val="28"/>
              </w:rPr>
            </w:pPr>
            <w:r>
              <w:rPr>
                <w:sz w:val="28"/>
                <w:szCs w:val="28"/>
              </w:rPr>
              <w:t>根据各投标人对招标文件技术要求中“▲”条款</w:t>
            </w:r>
            <w:r>
              <w:rPr>
                <w:rFonts w:hint="eastAsia"/>
                <w:sz w:val="28"/>
                <w:szCs w:val="28"/>
                <w:lang w:eastAsia="zh-CN"/>
              </w:rPr>
              <w:t>（共</w:t>
            </w:r>
            <w:r>
              <w:rPr>
                <w:rFonts w:hint="eastAsia"/>
                <w:sz w:val="28"/>
                <w:szCs w:val="28"/>
                <w:lang w:val="en-US" w:eastAsia="zh-CN"/>
              </w:rPr>
              <w:t>6条</w:t>
            </w:r>
            <w:r>
              <w:rPr>
                <w:rFonts w:hint="eastAsia"/>
                <w:sz w:val="28"/>
                <w:szCs w:val="28"/>
                <w:lang w:eastAsia="zh-CN"/>
              </w:rPr>
              <w:t>）</w:t>
            </w:r>
            <w:r>
              <w:rPr>
                <w:sz w:val="28"/>
                <w:szCs w:val="28"/>
              </w:rPr>
              <w:t>的响应程度进行评分：全部响应得</w:t>
            </w:r>
            <w:r>
              <w:rPr>
                <w:rFonts w:hint="eastAsia"/>
                <w:sz w:val="28"/>
                <w:szCs w:val="28"/>
                <w:lang w:val="en-US" w:eastAsia="zh-CN"/>
              </w:rPr>
              <w:t>48</w:t>
            </w:r>
            <w:r>
              <w:rPr>
                <w:sz w:val="28"/>
                <w:szCs w:val="28"/>
              </w:rPr>
              <w:t>分，每有一项不响应的扣</w:t>
            </w:r>
            <w:r>
              <w:rPr>
                <w:rFonts w:hint="eastAsia"/>
                <w:sz w:val="28"/>
                <w:szCs w:val="28"/>
                <w:lang w:val="en-US" w:eastAsia="zh-CN"/>
              </w:rPr>
              <w:t>8</w:t>
            </w:r>
            <w:r>
              <w:rPr>
                <w:sz w:val="28"/>
                <w:szCs w:val="28"/>
              </w:rPr>
              <w:t xml:space="preserve">分。 </w:t>
            </w:r>
          </w:p>
          <w:p w14:paraId="44F3BE45">
            <w:pPr>
              <w:jc w:val="left"/>
              <w:rPr>
                <w:sz w:val="28"/>
                <w:szCs w:val="28"/>
              </w:rPr>
            </w:pPr>
            <w:r>
              <w:rPr>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2649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6B68325B">
            <w:pPr>
              <w:jc w:val="center"/>
              <w:rPr>
                <w:sz w:val="28"/>
                <w:szCs w:val="28"/>
              </w:rPr>
            </w:pPr>
          </w:p>
        </w:tc>
        <w:tc>
          <w:tcPr>
            <w:tcW w:w="2376" w:type="dxa"/>
            <w:noWrap w:val="0"/>
            <w:vAlign w:val="top"/>
          </w:tcPr>
          <w:p w14:paraId="18F7FCC8">
            <w:pPr>
              <w:ind w:left="0" w:leftChars="0" w:firstLine="0" w:firstLineChars="0"/>
              <w:jc w:val="left"/>
              <w:rPr>
                <w:sz w:val="28"/>
                <w:szCs w:val="28"/>
              </w:rPr>
            </w:pPr>
            <w:r>
              <w:rPr>
                <w:sz w:val="28"/>
                <w:szCs w:val="28"/>
              </w:rPr>
              <w:t>一般技术条款响应 (</w:t>
            </w:r>
            <w:r>
              <w:rPr>
                <w:rFonts w:hint="eastAsia"/>
                <w:sz w:val="28"/>
                <w:szCs w:val="28"/>
                <w:lang w:val="en-US" w:eastAsia="zh-CN"/>
              </w:rPr>
              <w:t>12</w:t>
            </w:r>
            <w:r>
              <w:rPr>
                <w:sz w:val="28"/>
                <w:szCs w:val="28"/>
              </w:rPr>
              <w:t>.0分)</w:t>
            </w:r>
          </w:p>
        </w:tc>
        <w:tc>
          <w:tcPr>
            <w:tcW w:w="5184" w:type="dxa"/>
            <w:noWrap w:val="0"/>
            <w:vAlign w:val="top"/>
          </w:tcPr>
          <w:p w14:paraId="35E14906">
            <w:pPr>
              <w:jc w:val="left"/>
              <w:rPr>
                <w:rFonts w:hint="eastAsia" w:eastAsia="仿宋_GB2312"/>
                <w:sz w:val="28"/>
                <w:szCs w:val="28"/>
                <w:lang w:eastAsia="zh-CN"/>
              </w:rPr>
            </w:pPr>
            <w:r>
              <w:rPr>
                <w:sz w:val="28"/>
                <w:szCs w:val="28"/>
              </w:rPr>
              <w:t>所投产品完全满足或优于用户需求书中不带▲号的一般技术参数要求的，得</w:t>
            </w:r>
            <w:r>
              <w:rPr>
                <w:rFonts w:hint="eastAsia"/>
                <w:sz w:val="28"/>
                <w:szCs w:val="28"/>
                <w:lang w:val="en-US" w:eastAsia="zh-CN"/>
              </w:rPr>
              <w:t>12</w:t>
            </w:r>
            <w:r>
              <w:rPr>
                <w:sz w:val="28"/>
                <w:szCs w:val="28"/>
              </w:rPr>
              <w:t>分。有1项不带▲号的技术参数负偏离，得</w:t>
            </w:r>
            <w:r>
              <w:rPr>
                <w:rFonts w:hint="eastAsia"/>
                <w:sz w:val="28"/>
                <w:szCs w:val="28"/>
                <w:lang w:val="en-US" w:eastAsia="zh-CN"/>
              </w:rPr>
              <w:t>10</w:t>
            </w:r>
            <w:r>
              <w:rPr>
                <w:sz w:val="28"/>
                <w:szCs w:val="28"/>
              </w:rPr>
              <w:t>分；有2项不带▲号的技术参数负偏离，得</w:t>
            </w:r>
            <w:r>
              <w:rPr>
                <w:rFonts w:hint="eastAsia"/>
                <w:sz w:val="28"/>
                <w:szCs w:val="28"/>
                <w:lang w:val="en-US" w:eastAsia="zh-CN"/>
              </w:rPr>
              <w:t>8</w:t>
            </w:r>
            <w:r>
              <w:rPr>
                <w:sz w:val="28"/>
                <w:szCs w:val="28"/>
              </w:rPr>
              <w:t>分；有3项不带▲号的技术参数负偏离，得</w:t>
            </w:r>
            <w:r>
              <w:rPr>
                <w:rFonts w:hint="eastAsia"/>
                <w:sz w:val="28"/>
                <w:szCs w:val="28"/>
                <w:lang w:val="en-US" w:eastAsia="zh-CN"/>
              </w:rPr>
              <w:t>6</w:t>
            </w:r>
            <w:r>
              <w:rPr>
                <w:sz w:val="28"/>
                <w:szCs w:val="28"/>
              </w:rPr>
              <w:t>分；有</w:t>
            </w:r>
            <w:r>
              <w:rPr>
                <w:rFonts w:hint="eastAsia"/>
                <w:sz w:val="28"/>
                <w:szCs w:val="28"/>
                <w:lang w:val="en-US" w:eastAsia="zh-CN"/>
              </w:rPr>
              <w:t>4</w:t>
            </w:r>
            <w:r>
              <w:rPr>
                <w:sz w:val="28"/>
                <w:szCs w:val="28"/>
              </w:rPr>
              <w:t>项不带▲号的技术参数负偏离，得</w:t>
            </w:r>
            <w:r>
              <w:rPr>
                <w:rFonts w:hint="eastAsia"/>
                <w:sz w:val="28"/>
                <w:szCs w:val="28"/>
                <w:lang w:val="en-US" w:eastAsia="zh-CN"/>
              </w:rPr>
              <w:t>4</w:t>
            </w:r>
            <w:r>
              <w:rPr>
                <w:sz w:val="28"/>
                <w:szCs w:val="28"/>
              </w:rPr>
              <w:t>分；有</w:t>
            </w:r>
            <w:r>
              <w:rPr>
                <w:rFonts w:hint="eastAsia"/>
                <w:sz w:val="28"/>
                <w:szCs w:val="28"/>
                <w:lang w:val="en-US" w:eastAsia="zh-CN"/>
              </w:rPr>
              <w:t>5</w:t>
            </w:r>
            <w:r>
              <w:rPr>
                <w:sz w:val="28"/>
                <w:szCs w:val="28"/>
              </w:rPr>
              <w:t>项不带▲号的技术参数负偏离，得</w:t>
            </w:r>
            <w:r>
              <w:rPr>
                <w:rFonts w:hint="eastAsia"/>
                <w:sz w:val="28"/>
                <w:szCs w:val="28"/>
                <w:lang w:val="en-US" w:eastAsia="zh-CN"/>
              </w:rPr>
              <w:t>2</w:t>
            </w:r>
            <w:r>
              <w:rPr>
                <w:sz w:val="28"/>
                <w:szCs w:val="28"/>
              </w:rPr>
              <w:t>分；有</w:t>
            </w:r>
            <w:r>
              <w:rPr>
                <w:rFonts w:hint="eastAsia"/>
                <w:sz w:val="28"/>
                <w:szCs w:val="28"/>
                <w:lang w:val="en-US" w:eastAsia="zh-CN"/>
              </w:rPr>
              <w:t>6</w:t>
            </w:r>
            <w:r>
              <w:rPr>
                <w:sz w:val="28"/>
                <w:szCs w:val="28"/>
              </w:rPr>
              <w:t>项或以上不带▲号的技术参数</w:t>
            </w:r>
            <w:r>
              <w:rPr>
                <w:rFonts w:hint="eastAsia"/>
                <w:sz w:val="28"/>
                <w:szCs w:val="28"/>
                <w:lang w:val="en-US" w:eastAsia="zh-CN"/>
              </w:rPr>
              <w:t>偏离</w:t>
            </w:r>
            <w:r>
              <w:rPr>
                <w:rFonts w:hint="eastAsia"/>
                <w:color w:val="auto"/>
                <w:sz w:val="28"/>
                <w:szCs w:val="28"/>
                <w:highlight w:val="none"/>
                <w:lang w:eastAsia="zh-CN"/>
              </w:rPr>
              <w:t>视为对用户需求的重大偏离</w:t>
            </w:r>
            <w:r>
              <w:rPr>
                <w:rFonts w:hint="eastAsia"/>
                <w:color w:val="auto"/>
                <w:sz w:val="28"/>
                <w:szCs w:val="28"/>
                <w:highlight w:val="none"/>
              </w:rPr>
              <w:t>，</w:t>
            </w:r>
            <w:r>
              <w:rPr>
                <w:rFonts w:hint="eastAsia"/>
                <w:color w:val="auto"/>
                <w:sz w:val="28"/>
                <w:szCs w:val="28"/>
                <w:highlight w:val="none"/>
                <w:lang w:eastAsia="zh-CN"/>
              </w:rPr>
              <w:t>本项</w:t>
            </w:r>
            <w:r>
              <w:rPr>
                <w:rFonts w:hint="eastAsia"/>
                <w:color w:val="auto"/>
                <w:sz w:val="28"/>
                <w:szCs w:val="28"/>
                <w:highlight w:val="none"/>
              </w:rPr>
              <w:t>得0分</w:t>
            </w:r>
            <w:r>
              <w:rPr>
                <w:rFonts w:hint="eastAsia"/>
                <w:color w:val="auto"/>
                <w:sz w:val="28"/>
                <w:szCs w:val="28"/>
                <w:highlight w:val="none"/>
                <w:lang w:eastAsia="zh-CN"/>
              </w:rPr>
              <w:t>。</w:t>
            </w:r>
          </w:p>
          <w:p w14:paraId="5C91AC42">
            <w:pPr>
              <w:jc w:val="left"/>
            </w:pPr>
            <w:r>
              <w:rPr>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24D5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3A9D4CE5">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1D42B9F3">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3</w:t>
            </w:r>
            <w:r>
              <w:rPr>
                <w:sz w:val="28"/>
                <w:szCs w:val="28"/>
                <w:highlight w:val="none"/>
              </w:rPr>
              <w:t>.0</w:t>
            </w:r>
            <w:r>
              <w:rPr>
                <w:sz w:val="28"/>
                <w:szCs w:val="28"/>
              </w:rPr>
              <w:t>分)，（等次分值选择：0.0;</w:t>
            </w:r>
            <w:r>
              <w:rPr>
                <w:rFonts w:hint="eastAsia"/>
                <w:sz w:val="28"/>
                <w:szCs w:val="28"/>
                <w:lang w:val="en-US" w:eastAsia="zh-CN"/>
              </w:rPr>
              <w:t>1</w:t>
            </w:r>
            <w:r>
              <w:rPr>
                <w:sz w:val="28"/>
                <w:szCs w:val="28"/>
              </w:rPr>
              <w:t>.0;</w:t>
            </w:r>
            <w:r>
              <w:rPr>
                <w:rFonts w:hint="eastAsia"/>
                <w:sz w:val="28"/>
                <w:szCs w:val="28"/>
                <w:lang w:val="en-US" w:eastAsia="zh-CN"/>
              </w:rPr>
              <w:t>2</w:t>
            </w:r>
            <w:r>
              <w:rPr>
                <w:sz w:val="28"/>
                <w:szCs w:val="28"/>
              </w:rPr>
              <w:t>.0;</w:t>
            </w:r>
            <w:r>
              <w:rPr>
                <w:rFonts w:hint="eastAsia"/>
                <w:sz w:val="28"/>
                <w:szCs w:val="28"/>
                <w:lang w:val="en-US" w:eastAsia="zh-CN"/>
              </w:rPr>
              <w:t>3</w:t>
            </w:r>
            <w:r>
              <w:rPr>
                <w:sz w:val="28"/>
                <w:szCs w:val="28"/>
              </w:rPr>
              <w:t>.0;）</w:t>
            </w:r>
          </w:p>
        </w:tc>
        <w:tc>
          <w:tcPr>
            <w:tcW w:w="5184" w:type="dxa"/>
            <w:noWrap w:val="0"/>
            <w:vAlign w:val="top"/>
          </w:tcPr>
          <w:p w14:paraId="357C3492">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4D3A6032">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证明到达时间小于</w:t>
            </w:r>
            <w:r>
              <w:rPr>
                <w:rFonts w:hint="eastAsia"/>
                <w:sz w:val="28"/>
                <w:szCs w:val="28"/>
                <w:highlight w:val="none"/>
                <w:lang w:val="en-US" w:eastAsia="zh-CN"/>
              </w:rPr>
              <w:t>8</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3</w:t>
            </w:r>
            <w:r>
              <w:rPr>
                <w:sz w:val="28"/>
                <w:szCs w:val="28"/>
              </w:rPr>
              <w:t>分；</w:t>
            </w:r>
          </w:p>
          <w:p w14:paraId="7FE0AAA4">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证明到达时间小于</w:t>
            </w:r>
            <w:r>
              <w:rPr>
                <w:rFonts w:hint="eastAsia"/>
                <w:sz w:val="28"/>
                <w:szCs w:val="28"/>
                <w:highlight w:val="none"/>
                <w:lang w:val="en-US" w:eastAsia="zh-CN"/>
              </w:rPr>
              <w:t>24</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2</w:t>
            </w:r>
            <w:r>
              <w:rPr>
                <w:sz w:val="28"/>
                <w:szCs w:val="28"/>
              </w:rPr>
              <w:t>分；</w:t>
            </w:r>
          </w:p>
          <w:p w14:paraId="1DE9D271">
            <w:pPr>
              <w:numPr>
                <w:ilvl w:val="0"/>
                <w:numId w:val="0"/>
              </w:numPr>
              <w:ind w:leftChars="0"/>
              <w:jc w:val="left"/>
              <w:rPr>
                <w:sz w:val="28"/>
                <w:szCs w:val="28"/>
              </w:rPr>
            </w:pPr>
            <w:r>
              <w:rPr>
                <w:sz w:val="28"/>
                <w:szCs w:val="28"/>
              </w:rPr>
              <w:t>（3）投标人只提供了简单的售后服务方案，维修服务安排无法满足项目要求，证明到达时间小于</w:t>
            </w:r>
            <w:r>
              <w:rPr>
                <w:rFonts w:hint="eastAsia"/>
                <w:sz w:val="28"/>
                <w:szCs w:val="28"/>
                <w:highlight w:val="none"/>
                <w:lang w:val="en-US" w:eastAsia="zh-CN"/>
              </w:rPr>
              <w:t>48</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1C4E1533">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1370F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5397CCF4">
            <w:pPr>
              <w:ind w:left="0" w:leftChars="0" w:firstLine="0" w:firstLineChars="0"/>
              <w:jc w:val="both"/>
              <w:rPr>
                <w:sz w:val="28"/>
                <w:szCs w:val="28"/>
              </w:rPr>
            </w:pPr>
          </w:p>
        </w:tc>
        <w:tc>
          <w:tcPr>
            <w:tcW w:w="2376" w:type="dxa"/>
            <w:noWrap w:val="0"/>
            <w:vAlign w:val="top"/>
          </w:tcPr>
          <w:p w14:paraId="7C16046F">
            <w:pPr>
              <w:ind w:left="0" w:leftChars="0" w:firstLine="0" w:firstLineChars="0"/>
              <w:jc w:val="left"/>
              <w:rPr>
                <w:sz w:val="28"/>
                <w:szCs w:val="28"/>
              </w:rPr>
            </w:pPr>
            <w:r>
              <w:rPr>
                <w:rFonts w:hint="eastAsia"/>
                <w:sz w:val="28"/>
                <w:szCs w:val="28"/>
                <w:lang w:eastAsia="zh-CN"/>
              </w:rPr>
              <w:t>管理体系认证</w:t>
            </w:r>
            <w:r>
              <w:rPr>
                <w:sz w:val="28"/>
                <w:szCs w:val="28"/>
              </w:rPr>
              <w:t>(</w:t>
            </w:r>
            <w:r>
              <w:rPr>
                <w:rFonts w:hint="eastAsia"/>
                <w:sz w:val="28"/>
                <w:szCs w:val="28"/>
                <w:lang w:val="en-US" w:eastAsia="zh-CN"/>
              </w:rPr>
              <w:t>3</w:t>
            </w:r>
            <w:r>
              <w:rPr>
                <w:sz w:val="28"/>
                <w:szCs w:val="28"/>
              </w:rPr>
              <w:t>.0分)</w:t>
            </w:r>
          </w:p>
        </w:tc>
        <w:tc>
          <w:tcPr>
            <w:tcW w:w="5184" w:type="dxa"/>
            <w:noWrap w:val="0"/>
            <w:vAlign w:val="top"/>
          </w:tcPr>
          <w:p w14:paraId="5BACB0C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rPr>
            </w:pPr>
            <w:r>
              <w:rPr>
                <w:rFonts w:hint="eastAsia"/>
                <w:sz w:val="28"/>
                <w:szCs w:val="28"/>
              </w:rPr>
              <w:t>投标人具有有效期内的有效的质量管理体系认证证书、环境管理体系认证证书、职业健康安全管理体系认证证书，每具备一项认证得1分，最高得3分。</w:t>
            </w:r>
          </w:p>
          <w:p w14:paraId="1F7AC7C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备注：提供认证证书扫描件</w:t>
            </w:r>
            <w:r>
              <w:rPr>
                <w:rFonts w:hint="eastAsia"/>
                <w:sz w:val="28"/>
                <w:szCs w:val="28"/>
                <w:lang w:eastAsia="zh-CN"/>
              </w:rPr>
              <w:t>。</w:t>
            </w:r>
          </w:p>
        </w:tc>
      </w:tr>
      <w:tr w14:paraId="723DC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150B5D8">
            <w:pPr>
              <w:rPr>
                <w:sz w:val="28"/>
                <w:szCs w:val="28"/>
              </w:rPr>
            </w:pPr>
          </w:p>
        </w:tc>
        <w:tc>
          <w:tcPr>
            <w:tcW w:w="2376" w:type="dxa"/>
            <w:noWrap w:val="0"/>
            <w:vAlign w:val="top"/>
          </w:tcPr>
          <w:p w14:paraId="5E00D23E">
            <w:pPr>
              <w:ind w:left="0" w:leftChars="0" w:firstLine="0" w:firstLineChars="0"/>
              <w:jc w:val="left"/>
              <w:rPr>
                <w:sz w:val="28"/>
                <w:szCs w:val="28"/>
              </w:rPr>
            </w:pPr>
            <w:r>
              <w:rPr>
                <w:sz w:val="28"/>
                <w:szCs w:val="28"/>
              </w:rPr>
              <w:t>同类项目服务经验情况 (</w:t>
            </w:r>
            <w:r>
              <w:rPr>
                <w:rFonts w:hint="eastAsia"/>
                <w:sz w:val="28"/>
                <w:szCs w:val="28"/>
                <w:lang w:val="en-US" w:eastAsia="zh-CN"/>
              </w:rPr>
              <w:t>2</w:t>
            </w:r>
            <w:r>
              <w:rPr>
                <w:sz w:val="28"/>
                <w:szCs w:val="28"/>
              </w:rPr>
              <w:t>.0分)</w:t>
            </w:r>
          </w:p>
        </w:tc>
        <w:tc>
          <w:tcPr>
            <w:tcW w:w="5184" w:type="dxa"/>
            <w:noWrap w:val="0"/>
            <w:vAlign w:val="top"/>
          </w:tcPr>
          <w:p w14:paraId="3A127421">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投标人202</w:t>
            </w:r>
            <w:r>
              <w:rPr>
                <w:rFonts w:hint="eastAsia"/>
                <w:sz w:val="28"/>
                <w:szCs w:val="28"/>
                <w:lang w:val="en-US" w:eastAsia="zh-CN"/>
              </w:rPr>
              <w:t>2</w:t>
            </w:r>
            <w:r>
              <w:rPr>
                <w:rFonts w:hint="eastAsia"/>
                <w:sz w:val="28"/>
                <w:szCs w:val="28"/>
              </w:rPr>
              <w:t>年1月1日至今具有</w:t>
            </w:r>
            <w:r>
              <w:rPr>
                <w:rFonts w:hint="eastAsia"/>
                <w:sz w:val="28"/>
                <w:szCs w:val="28"/>
                <w:lang w:val="en-US" w:eastAsia="zh-CN"/>
              </w:rPr>
              <w:t>婴幼儿氧舱的销售</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2</w:t>
            </w:r>
            <w:r>
              <w:rPr>
                <w:rFonts w:hint="eastAsia"/>
                <w:sz w:val="28"/>
                <w:szCs w:val="28"/>
              </w:rPr>
              <w:t>分。（提供复印件加盖公章）</w:t>
            </w:r>
          </w:p>
        </w:tc>
      </w:tr>
      <w:tr w14:paraId="214B8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144DFB00">
            <w:pPr>
              <w:rPr>
                <w:sz w:val="28"/>
                <w:szCs w:val="28"/>
              </w:rPr>
            </w:pPr>
          </w:p>
        </w:tc>
        <w:tc>
          <w:tcPr>
            <w:tcW w:w="2376" w:type="dxa"/>
            <w:noWrap w:val="0"/>
            <w:vAlign w:val="top"/>
          </w:tcPr>
          <w:p w14:paraId="489922F9">
            <w:pPr>
              <w:pStyle w:val="7"/>
              <w:jc w:val="left"/>
              <w:rPr>
                <w:rFonts w:hint="eastAsia" w:ascii="仿宋" w:hAnsi="仿宋" w:eastAsia="仿宋" w:cs="仿宋"/>
                <w:sz w:val="28"/>
                <w:szCs w:val="28"/>
              </w:rPr>
            </w:pPr>
            <w:r>
              <w:rPr>
                <w:rFonts w:hint="eastAsia" w:ascii="仿宋" w:hAnsi="仿宋" w:eastAsia="仿宋" w:cs="仿宋"/>
                <w:sz w:val="28"/>
                <w:szCs w:val="28"/>
              </w:rPr>
              <w:t>产品授权证明 (</w:t>
            </w:r>
            <w:r>
              <w:rPr>
                <w:rFonts w:hint="eastAsia" w:ascii="仿宋" w:hAnsi="仿宋" w:eastAsia="仿宋" w:cs="仿宋"/>
                <w:sz w:val="28"/>
                <w:szCs w:val="28"/>
                <w:lang w:val="en-US" w:eastAsia="zh-CN"/>
              </w:rPr>
              <w:t>2</w:t>
            </w:r>
            <w:r>
              <w:rPr>
                <w:rFonts w:hint="eastAsia" w:ascii="仿宋" w:hAnsi="仿宋" w:eastAsia="仿宋" w:cs="仿宋"/>
                <w:sz w:val="28"/>
                <w:szCs w:val="28"/>
              </w:rPr>
              <w:t>.0分)</w:t>
            </w:r>
          </w:p>
        </w:tc>
        <w:tc>
          <w:tcPr>
            <w:tcW w:w="5184" w:type="dxa"/>
            <w:noWrap w:val="0"/>
            <w:vAlign w:val="top"/>
          </w:tcPr>
          <w:p w14:paraId="1A7F9B95">
            <w:pPr>
              <w:pStyle w:val="7"/>
              <w:keepNext w:val="0"/>
              <w:keepLines w:val="0"/>
              <w:pageBreakBefore w:val="0"/>
              <w:widowControl/>
              <w:kinsoku/>
              <w:wordWrap/>
              <w:overflowPunct/>
              <w:topLinePunct w:val="0"/>
              <w:autoSpaceDE/>
              <w:autoSpaceDN/>
              <w:bidi w:val="0"/>
              <w:adjustRightInd/>
              <w:snapToGrid/>
              <w:jc w:val="both"/>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rPr>
              <w:t>为了保证产品具有追溯性且保证质量，投标人为代理商、经销商投标响应的，提供生产企业或其授权的经销商（代理商）出具的</w:t>
            </w:r>
            <w:r>
              <w:rPr>
                <w:rFonts w:hint="eastAsia" w:ascii="仿宋" w:hAnsi="仿宋" w:eastAsia="仿宋" w:cs="仿宋"/>
                <w:color w:val="auto"/>
                <w:sz w:val="28"/>
                <w:szCs w:val="28"/>
                <w:lang w:val="en-US" w:eastAsia="zh-CN"/>
              </w:rPr>
              <w:t>针对本项目产品的</w:t>
            </w:r>
            <w:r>
              <w:rPr>
                <w:rFonts w:hint="eastAsia" w:ascii="仿宋" w:hAnsi="仿宋" w:eastAsia="仿宋" w:cs="仿宋"/>
                <w:color w:val="auto"/>
                <w:sz w:val="28"/>
                <w:szCs w:val="28"/>
              </w:rPr>
              <w:t>有效授权证明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得2分，若</w:t>
            </w:r>
            <w:r>
              <w:rPr>
                <w:rFonts w:hint="eastAsia" w:ascii="仿宋" w:hAnsi="仿宋" w:eastAsia="仿宋" w:cs="仿宋"/>
                <w:color w:val="auto"/>
                <w:sz w:val="28"/>
                <w:szCs w:val="28"/>
              </w:rPr>
              <w:t>投标人为生产企业投标的（需提供相关证明文件）</w:t>
            </w:r>
            <w:r>
              <w:rPr>
                <w:rFonts w:hint="eastAsia" w:ascii="仿宋" w:hAnsi="仿宋" w:eastAsia="仿宋" w:cs="仿宋"/>
                <w:color w:val="auto"/>
                <w:sz w:val="28"/>
                <w:szCs w:val="28"/>
                <w:lang w:val="en-US" w:eastAsia="zh-CN"/>
              </w:rPr>
              <w:t>也</w:t>
            </w:r>
            <w:r>
              <w:rPr>
                <w:rFonts w:hint="eastAsia" w:ascii="仿宋" w:hAnsi="仿宋" w:eastAsia="仿宋" w:cs="仿宋"/>
                <w:color w:val="auto"/>
                <w:sz w:val="28"/>
                <w:szCs w:val="28"/>
              </w:rPr>
              <w:t>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否则不得分。</w:t>
            </w:r>
          </w:p>
        </w:tc>
      </w:tr>
      <w:tr w14:paraId="146F8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0561FA7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3AA18ABB">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tc>
        <w:tc>
          <w:tcPr>
            <w:tcW w:w="5184" w:type="dxa"/>
            <w:noWrap w:val="0"/>
            <w:vAlign w:val="top"/>
          </w:tcPr>
          <w:p w14:paraId="2E723E54">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
                <w:lang w:eastAsia="zh-CN"/>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bl>
    <w:p w14:paraId="653C596F">
      <w:pPr>
        <w:rPr>
          <w:rFonts w:hint="eastAsia"/>
          <w:b w:val="0"/>
          <w:bCs w:val="0"/>
          <w:color w:val="auto"/>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47EE9"/>
    <w:rsid w:val="66EE39E1"/>
    <w:rsid w:val="6825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3"/>
    <w:basedOn w:val="1"/>
    <w:next w:val="1"/>
    <w:semiHidden/>
    <w:unhideWhenUsed/>
    <w:qFormat/>
    <w:uiPriority w:val="0"/>
    <w:pPr>
      <w:keepNext/>
      <w:keepLines/>
      <w:spacing w:before="260" w:after="260" w:line="416" w:lineRule="atLeast"/>
      <w:outlineLvl w:val="2"/>
    </w:pPr>
    <w:rPr>
      <w:b/>
      <w:bCs/>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18"/>
      <w:szCs w:val="18"/>
    </w:rPr>
  </w:style>
  <w:style w:type="paragraph" w:customStyle="1" w:styleId="6">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455</Words>
  <Characters>547</Characters>
  <Lines>0</Lines>
  <Paragraphs>0</Paragraphs>
  <TotalTime>0</TotalTime>
  <ScaleCrop>false</ScaleCrop>
  <LinksUpToDate>false</LinksUpToDate>
  <CharactersWithSpaces>548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2025-06-16T09:29:00Z</dcterms:created>
  <dc:creator>Administrator</dc:creator>
  <cp:lastModifiedBy>CM</cp:lastModifiedBy>
  <dcterms:modified xsi:type="dcterms:W3CDTF">2025-06-17T02:28:14Z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eyJoZGlkIjoiNjg0NzQ0NmNmYjlhYmM0NDBmZTg1MDM0MTljOTVkODIiLCJ1c2VySWQiOiI5Nzc1Mzc4NzAifQ==</vt:lpwstr>
  </property>
  <property fmtid="{D5CDD505-2E9C-101B-9397-08002B2CF9AE}" pid="4" name="ICV">
    <vt:lpwstr>B8884BE92A45485E94D0160144910872_12</vt:lpwstr>
  </property>
</Properties>
</file>