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C5F5E">
      <w:pPr>
        <w:ind w:left="0" w:leftChars="0" w:firstLine="0" w:firstLineChars="0"/>
        <w:rPr>
          <w:rFonts w:hint="eastAsia" w:ascii="仿宋_GB2312" w:hAnsi="仿宋_GB2312" w:eastAsia="仿宋_GB2312" w:cs="仿宋_GB2312"/>
          <w:b/>
          <w:bCs/>
          <w:color w:val="auto"/>
          <w:highlight w:val="none"/>
          <w:lang w:val="en-US" w:eastAsia="zh-CN"/>
        </w:rPr>
      </w:pPr>
      <w:r>
        <w:rPr>
          <w:rFonts w:hint="eastAsia"/>
          <w:b/>
          <w:bCs/>
          <w:color w:val="auto"/>
          <w:highlight w:val="none"/>
          <w:lang w:val="en-US" w:eastAsia="zh-CN"/>
        </w:rPr>
        <w:t>附件</w:t>
      </w:r>
      <w:r>
        <w:rPr>
          <w:rFonts w:hint="eastAsia" w:ascii="仿宋_GB2312" w:hAnsi="仿宋_GB2312" w:cs="仿宋_GB2312"/>
          <w:b/>
          <w:bCs/>
          <w:color w:val="auto"/>
          <w:highlight w:val="none"/>
          <w:lang w:val="en-US" w:eastAsia="zh-CN"/>
        </w:rPr>
        <w:t>1</w:t>
      </w:r>
      <w:r>
        <w:rPr>
          <w:rFonts w:hint="eastAsia" w:ascii="仿宋_GB2312" w:hAnsi="仿宋_GB2312" w:eastAsia="仿宋_GB2312" w:cs="仿宋_GB2312"/>
          <w:b/>
          <w:bCs/>
          <w:color w:val="auto"/>
          <w:highlight w:val="none"/>
          <w:lang w:val="en-US" w:eastAsia="zh-CN"/>
        </w:rPr>
        <w:t>：</w:t>
      </w:r>
    </w:p>
    <w:p w14:paraId="0AF7D547">
      <w:pPr>
        <w:ind w:left="0" w:leftChars="0" w:firstLine="0" w:firstLineChars="0"/>
        <w:rPr>
          <w:rFonts w:hint="default" w:ascii="仿宋_GB2312" w:hAnsi="仿宋_GB2312" w:eastAsia="仿宋_GB2312" w:cs="仿宋_GB2312"/>
          <w:b/>
          <w:bCs/>
          <w:color w:val="auto"/>
          <w:highlight w:val="none"/>
          <w:lang w:val="en-US" w:eastAsia="zh-CN"/>
        </w:rPr>
      </w:pPr>
      <w:r>
        <w:rPr>
          <w:rFonts w:hint="eastAsia" w:ascii="仿宋_GB2312" w:hAnsi="仿宋_GB2312" w:cs="仿宋_GB2312"/>
          <w:b/>
          <w:bCs/>
          <w:color w:val="auto"/>
          <w:highlight w:val="none"/>
          <w:lang w:val="en-US" w:eastAsia="zh-CN"/>
        </w:rPr>
        <w:t>包组一：</w:t>
      </w:r>
    </w:p>
    <w:p w14:paraId="593F3B1B">
      <w:pPr>
        <w:pStyle w:val="3"/>
        <w:ind w:firstLine="0"/>
        <w:jc w:val="center"/>
        <w:rPr>
          <w:rFonts w:hint="default"/>
          <w:color w:val="auto"/>
          <w:lang w:val="en-US" w:eastAsia="zh-CN"/>
        </w:rPr>
      </w:pPr>
      <w:r>
        <w:rPr>
          <w:rFonts w:hint="eastAsia"/>
          <w:color w:val="auto"/>
          <w:lang w:val="en-US" w:eastAsia="zh-CN"/>
        </w:rPr>
        <w:t>血气分析仪</w:t>
      </w:r>
      <w:r>
        <w:rPr>
          <w:rFonts w:hint="eastAsia"/>
          <w:color w:val="auto"/>
          <w:lang w:eastAsia="zh-CN"/>
        </w:rPr>
        <w:t>参数配置要求（</w:t>
      </w:r>
      <w:r>
        <w:rPr>
          <w:rFonts w:hint="eastAsia"/>
          <w:color w:val="auto"/>
          <w:lang w:val="en-US" w:eastAsia="zh-CN"/>
        </w:rPr>
        <w:t>临床检验中心、产科</w:t>
      </w:r>
      <w:r>
        <w:rPr>
          <w:rFonts w:hint="eastAsia"/>
          <w:color w:val="auto"/>
          <w:lang w:eastAsia="zh-CN"/>
        </w:rPr>
        <w:t>）</w:t>
      </w:r>
    </w:p>
    <w:p w14:paraId="507B71F1">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532C4BA8">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6B81CDDB">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7322B760">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1、检测原理：电极法；</w:t>
      </w:r>
    </w:p>
    <w:p w14:paraId="050848E2">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2、检测项目：pH、PCO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、PO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、Lac、SO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w:t>
      </w:r>
    </w:p>
    <w:p w14:paraId="7D627214">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3、所需样本量：≤200</w:t>
      </w:r>
      <w:r>
        <w:rPr>
          <w:rFonts w:hint="eastAsia" w:ascii="仿宋_GB2312" w:hAnsi="仿宋_GB2312" w:eastAsia="仿宋_GB2312" w:cs="仿宋_GB2312"/>
          <w:color w:val="auto"/>
          <w:sz w:val="32"/>
          <w:szCs w:val="32"/>
          <w:lang w:val="en-US" w:eastAsia="zh-CN"/>
        </w:rPr>
        <w:sym w:font="Symbol" w:char="006D"/>
      </w:r>
      <w:r>
        <w:rPr>
          <w:rFonts w:hint="eastAsia" w:ascii="仿宋_GB2312" w:hAnsi="仿宋_GB2312" w:eastAsia="仿宋_GB2312" w:cs="仿宋_GB2312"/>
          <w:color w:val="auto"/>
          <w:sz w:val="32"/>
          <w:szCs w:val="32"/>
          <w:lang w:val="en-US" w:eastAsia="zh-CN"/>
        </w:rPr>
        <w:t>L；</w:t>
      </w:r>
    </w:p>
    <w:p w14:paraId="5DAB66A6">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4、线性范围：最低需满足要求：pH：（6.800-7.800）、PCO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：（20.0-120）mmHg；PO</w:t>
      </w:r>
      <w:r>
        <w:rPr>
          <w:rFonts w:hint="eastAsia" w:ascii="仿宋_GB2312" w:hAnsi="仿宋_GB2312" w:eastAsia="仿宋_GB2312" w:cs="仿宋_GB2312"/>
          <w:color w:val="auto"/>
          <w:sz w:val="32"/>
          <w:szCs w:val="32"/>
          <w:vertAlign w:val="subscript"/>
          <w:lang w:val="en-US" w:eastAsia="zh-CN"/>
        </w:rPr>
        <w:t>2</w:t>
      </w:r>
      <w:r>
        <w:rPr>
          <w:rFonts w:hint="eastAsia" w:ascii="仿宋_GB2312" w:hAnsi="仿宋_GB2312" w:eastAsia="仿宋_GB2312" w:cs="仿宋_GB2312"/>
          <w:color w:val="auto"/>
          <w:sz w:val="32"/>
          <w:szCs w:val="32"/>
          <w:lang w:val="en-US" w:eastAsia="zh-CN"/>
        </w:rPr>
        <w:t>：（30-420）mmHg；Lac：（0.3-20.0)mmol/L（满足YY/T1784《血气分析仪》）；</w:t>
      </w:r>
    </w:p>
    <w:p w14:paraId="0F99AF04">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5、精密度（CV）：在参考范围内，pH＜0.3%；PCO2＜3.0%；PO2＜3.0%（满足YY/T1784《血气分析仪》）；</w:t>
      </w:r>
    </w:p>
    <w:p w14:paraId="2B027544">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6、样本类型：动脉全血；</w:t>
      </w:r>
    </w:p>
    <w:p w14:paraId="5E79EECE">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7、进样方式：自动进样，无需适配器；</w:t>
      </w:r>
    </w:p>
    <w:p w14:paraId="6D5DE6D9">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8、5年全面保养、保修（包含零部配件）及校准，费用包含在投标报价中。</w:t>
      </w:r>
    </w:p>
    <w:p w14:paraId="60294F67">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▲9、检测速度：≤70s/测试（满足临床诊疗要求）；</w:t>
      </w:r>
    </w:p>
    <w:p w14:paraId="63474142">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▲10、仪器故障即时响应（含远程指导）：电话或微信响应时间＜5min；</w:t>
      </w:r>
    </w:p>
    <w:p w14:paraId="1A048139">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▲11、提供</w:t>
      </w:r>
      <w:r>
        <w:rPr>
          <w:rFonts w:hint="eastAsia" w:ascii="仿宋_GB2312" w:hAnsi="仿宋_GB2312" w:cs="仿宋_GB2312"/>
          <w:color w:val="auto"/>
          <w:sz w:val="32"/>
          <w:szCs w:val="32"/>
          <w:lang w:val="en-US" w:eastAsia="zh-CN"/>
        </w:rPr>
        <w:t>设备生产厂家</w:t>
      </w:r>
      <w:r>
        <w:rPr>
          <w:rFonts w:hint="eastAsia" w:ascii="仿宋_GB2312" w:hAnsi="仿宋_GB2312" w:eastAsia="仿宋_GB2312" w:cs="仿宋_GB2312"/>
          <w:color w:val="auto"/>
          <w:sz w:val="32"/>
          <w:szCs w:val="32"/>
          <w:lang w:val="en-US" w:eastAsia="zh-CN"/>
        </w:rPr>
        <w:t>2025年国内知名三甲医院客户清单，至少20家。</w:t>
      </w:r>
      <w:r>
        <w:rPr>
          <w:rFonts w:hint="eastAsia" w:ascii="仿宋_GB2312" w:hAnsi="仿宋_GB2312" w:cs="仿宋_GB2312"/>
          <w:color w:val="auto"/>
          <w:sz w:val="32"/>
          <w:szCs w:val="32"/>
          <w:lang w:val="en-US" w:eastAsia="zh-CN"/>
        </w:rPr>
        <w:t>（提供合同或者发票作为佐证材料）</w:t>
      </w:r>
    </w:p>
    <w:p w14:paraId="71E538E8">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12、</w:t>
      </w:r>
      <w:r>
        <w:rPr>
          <w:rFonts w:hint="eastAsia" w:ascii="仿宋_GB2312" w:hAnsi="仿宋_GB2312" w:eastAsia="仿宋_GB2312" w:cs="仿宋_GB2312"/>
          <w:color w:val="auto"/>
          <w:sz w:val="32"/>
          <w:szCs w:val="32"/>
          <w:lang w:val="en-US" w:eastAsia="zh-CN"/>
        </w:rPr>
        <w:t>实现LIS双向传输功能（保证操作便利性）费用包含在投标报价中；</w:t>
      </w:r>
    </w:p>
    <w:p w14:paraId="04BB1AED">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、仪器配套试剂方法学需符合公立医疗机构基本医疗服务价格条目；</w:t>
      </w:r>
    </w:p>
    <w:p w14:paraId="1B326AE2">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77C3EA9D">
      <w:pPr>
        <w:adjustRightInd w:val="0"/>
        <w:snapToGrid w:val="0"/>
        <w:spacing w:line="360" w:lineRule="auto"/>
        <w:ind w:firstLine="654" w:firstLineChars="200"/>
        <w:rPr>
          <w:rFonts w:hint="eastAsia"/>
          <w:color w:val="FF0000"/>
          <w:highlight w:val="none"/>
        </w:rPr>
      </w:pPr>
      <w:r>
        <w:rPr>
          <w:color w:val="auto"/>
          <w:highlight w:val="none"/>
        </w:rPr>
        <w:t>▲</w:t>
      </w:r>
      <w:r>
        <w:rPr>
          <w:rFonts w:hint="eastAsia"/>
          <w:color w:val="auto"/>
          <w:highlight w:val="none"/>
          <w:lang w:val="en-US" w:eastAsia="zh-CN"/>
        </w:rPr>
        <w:t>1</w:t>
      </w:r>
      <w:r>
        <w:rPr>
          <w:rFonts w:hint="eastAsia"/>
          <w:color w:val="auto"/>
          <w:highlight w:val="none"/>
          <w:lang w:eastAsia="zh-CN"/>
        </w:rPr>
        <w:t>、投标人需在投标文件中详细列举所投设备开展检测项目所需的全部试剂、耗材，至少</w:t>
      </w:r>
      <w:r>
        <w:rPr>
          <w:rFonts w:hint="eastAsia" w:ascii="Times New Roman" w:hAnsi="Times New Roman" w:eastAsia="仿宋_GB2312" w:cs="Times New Roman"/>
          <w:color w:val="auto"/>
          <w:kern w:val="2"/>
          <w:sz w:val="32"/>
          <w:szCs w:val="22"/>
          <w:highlight w:val="none"/>
          <w:lang w:val="en-US" w:eastAsia="zh-CN" w:bidi="ar-SA"/>
        </w:rPr>
        <w:t>应</w:t>
      </w:r>
      <w:r>
        <w:rPr>
          <w:rFonts w:hint="eastAsia"/>
          <w:color w:val="auto"/>
          <w:highlight w:val="none"/>
          <w:lang w:eastAsia="zh-CN"/>
        </w:rPr>
        <w:t>明确所需配套耗材或试剂的名称、生产企业、规格、型号、产品编码、所需数量、单价、是否专机专用、注册证号、国家医疗保障信息平台药品和医用耗材招采管理子系统（简称新招采子系统）产品</w:t>
      </w:r>
      <w:r>
        <w:rPr>
          <w:rFonts w:hint="eastAsia" w:ascii="Times New Roman" w:hAnsi="Times New Roman" w:eastAsia="仿宋_GB2312" w:cs="Times New Roman"/>
          <w:color w:val="auto"/>
          <w:kern w:val="2"/>
          <w:sz w:val="32"/>
          <w:szCs w:val="22"/>
          <w:highlight w:val="none"/>
          <w:lang w:val="en-US" w:eastAsia="zh-CN" w:bidi="ar-SA"/>
        </w:rPr>
        <w:t xml:space="preserve"> </w:t>
      </w:r>
      <w:r>
        <w:rPr>
          <w:rFonts w:hint="eastAsia"/>
          <w:color w:val="auto"/>
          <w:highlight w:val="none"/>
          <w:lang w:eastAsia="zh-CN"/>
        </w:rPr>
        <w:t>ID</w:t>
      </w:r>
      <w:r>
        <w:rPr>
          <w:rFonts w:hint="eastAsia" w:ascii="Times New Roman" w:hAnsi="Times New Roman" w:eastAsia="仿宋_GB2312" w:cs="Times New Roman"/>
          <w:color w:val="auto"/>
          <w:kern w:val="2"/>
          <w:sz w:val="32"/>
          <w:szCs w:val="22"/>
          <w:highlight w:val="none"/>
          <w:lang w:val="en-US" w:eastAsia="zh-CN" w:bidi="ar-SA"/>
        </w:rPr>
        <w:t xml:space="preserve"> </w:t>
      </w:r>
      <w:r>
        <w:rPr>
          <w:rFonts w:hint="eastAsia"/>
          <w:color w:val="auto"/>
          <w:highlight w:val="none"/>
          <w:lang w:eastAsia="zh-CN"/>
        </w:rPr>
        <w:t>及截图（不作医疗器械管理的除外）等内容，以作响应。若专机专用试剂耗材存在原厂原装产品，投标人必须承诺提供与设备品牌一致的原厂原装试剂耗材；若不存在原厂原装产品，则应承诺提供与所投设备相匹配的试剂耗材。所列配套试剂、耗材必须为国家医疗保障信息平台药品和医用耗材招采管理子系统（简称新招采子系统）目录内产品（不作医疗器械管理的除外），且需提供加盖制造商公章的承诺函。</w:t>
      </w:r>
      <w:r>
        <w:rPr>
          <w:rFonts w:hint="eastAsia" w:ascii="Times New Roman" w:hAnsi="Times New Roman" w:eastAsia="仿宋_GB2312" w:cs="Times New Roman"/>
          <w:color w:val="auto"/>
          <w:kern w:val="2"/>
          <w:sz w:val="32"/>
          <w:szCs w:val="22"/>
          <w:highlight w:val="none"/>
          <w:lang w:val="en-US" w:eastAsia="zh-CN" w:bidi="ar-SA"/>
        </w:rPr>
        <w:t xml:space="preserve"> </w:t>
      </w:r>
    </w:p>
    <w:p w14:paraId="07E189F7">
      <w:pPr>
        <w:adjustRightInd w:val="0"/>
        <w:snapToGrid w:val="0"/>
        <w:spacing w:line="360" w:lineRule="auto"/>
        <w:rPr>
          <w:rFonts w:hint="eastAsia" w:ascii="仿宋_GB2312" w:hAnsi="仿宋_GB2312" w:eastAsia="仿宋_GB2312" w:cs="仿宋_GB2312"/>
          <w:b w:val="0"/>
          <w:bCs w:val="0"/>
          <w:color w:val="auto"/>
          <w:kern w:val="2"/>
          <w:sz w:val="32"/>
          <w:szCs w:val="32"/>
          <w:lang w:val="en-US" w:eastAsia="zh-CN" w:bidi="ar-SA"/>
        </w:rPr>
      </w:pPr>
      <w:r>
        <w:rPr>
          <w:color w:val="auto"/>
          <w:highlight w:val="none"/>
        </w:rPr>
        <w:t>▲</w:t>
      </w:r>
      <w:r>
        <w:rPr>
          <w:rFonts w:hint="eastAsia"/>
          <w:color w:val="auto"/>
          <w:highlight w:val="none"/>
          <w:lang w:val="en-US" w:eastAsia="zh-CN"/>
        </w:rPr>
        <w:t>2每项检测项目所需的试剂、耗材（涵盖仪器配套试剂、全部耗材、第三方质控品等所有消耗品）成本进行加总后（按照每</w:t>
      </w:r>
      <w:r>
        <w:rPr>
          <w:rFonts w:hint="eastAsia"/>
          <w:strike w:val="0"/>
          <w:color w:val="auto"/>
          <w:highlight w:val="none"/>
          <w:lang w:val="en-US" w:eastAsia="zh-CN"/>
        </w:rPr>
        <w:t>人份</w:t>
      </w:r>
      <w:r>
        <w:rPr>
          <w:rFonts w:hint="eastAsia"/>
          <w:color w:val="auto"/>
          <w:highlight w:val="none"/>
          <w:lang w:val="en-US" w:eastAsia="zh-CN"/>
        </w:rPr>
        <w:t>进行核算），其金额不得高于梅州地区对应检测项目收费标准的</w:t>
      </w:r>
      <w:r>
        <w:rPr>
          <w:rFonts w:hint="eastAsia"/>
          <w:b/>
          <w:bCs/>
          <w:color w:val="auto"/>
          <w:highlight w:val="none"/>
          <w:lang w:val="en-US" w:eastAsia="zh-CN"/>
        </w:rPr>
        <w:t>29</w:t>
      </w:r>
      <w:r>
        <w:rPr>
          <w:rFonts w:hint="eastAsia"/>
          <w:color w:val="auto"/>
          <w:highlight w:val="none"/>
          <w:lang w:val="en-US" w:eastAsia="zh-CN"/>
        </w:rPr>
        <w:t>%。</w:t>
      </w:r>
    </w:p>
    <w:p w14:paraId="2F04EBA8">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配套耗材、试剂应分别单独报价，所报单价不得高于以下价格。投标人需承诺所有单价不高于全国各省、市交易平台公布或交易的价格；承诺在设备使用期内，若采购人需要采购专机专用配套试剂、耗材，中标人应确保产品及时供应，且所供应的价格不得高于此次承诺单价。如遇国家政策导致试剂价格下调，应同步下调价格，且所承诺价格均可在国家医疗保障信息平台药品和医用耗材招采管理子系统（简称新招采子系统）或政府主管部门规定的其他平台进行交易（不作医疗器械管理的除外）。同时，不得限制医院对耗材规格、型号的选择，也不得规定每月、每季度、每年的采购数量。在设备使用期内，若对应检验收费价格下调，则所需的试剂耗材需进行等比例下调。在此期间，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能通过国家医疗保障信息平台药品与医用耗材招采管理子系统（简称新招采子系统）或政府主管部门规定的其他交易平台进行交易（不作医疗器械管理的除外）。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 xml:space="preserve">上述所有承诺，投标人在投标时均需提供试剂、耗材生产厂家的承诺函并加盖公章，格式可自行拟定。 </w:t>
      </w:r>
    </w:p>
    <w:p w14:paraId="2528A729">
      <w:pPr>
        <w:adjustRightInd w:val="0"/>
        <w:snapToGrid w:val="0"/>
        <w:spacing w:line="360" w:lineRule="auto"/>
        <w:rPr>
          <w:rFonts w:hint="default"/>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42A085D0">
      <w:pPr>
        <w:numPr>
          <w:ilvl w:val="0"/>
          <w:numId w:val="0"/>
        </w:numPr>
        <w:adjustRightInd w:val="0"/>
        <w:snapToGrid w:val="0"/>
        <w:spacing w:line="360" w:lineRule="auto"/>
        <w:ind w:firstLine="641" w:firstLineChars="0"/>
        <w:rPr>
          <w:rFonts w:hint="eastAsia"/>
          <w:color w:val="auto"/>
          <w:lang w:eastAsia="zh-CN"/>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3家三甲</w:t>
      </w:r>
      <w:r>
        <w:rPr>
          <w:rFonts w:hint="eastAsia"/>
          <w:color w:val="auto"/>
          <w:highlight w:val="none"/>
          <w:lang w:eastAsia="zh-CN"/>
        </w:rPr>
        <w:t>医院</w:t>
      </w:r>
      <w:r>
        <w:rPr>
          <w:rFonts w:hint="eastAsia"/>
          <w:color w:val="auto"/>
          <w:highlight w:val="none"/>
        </w:rPr>
        <w:t>的采购记录及发票复印件等参考资料。</w:t>
      </w:r>
    </w:p>
    <w:p w14:paraId="1B0A3409">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0375AB1D">
      <w:pPr>
        <w:ind w:left="0" w:leftChars="0" w:firstLine="0" w:firstLineChars="0"/>
        <w:rPr>
          <w:rFonts w:hint="eastAsia"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1、主机一台；</w:t>
      </w:r>
    </w:p>
    <w:p w14:paraId="3025EC2F">
      <w:pPr>
        <w:ind w:left="0" w:leftChars="0" w:firstLine="0" w:firstLineChars="0"/>
        <w:rPr>
          <w:rFonts w:hint="default"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2、二维码扫码枪1个。</w:t>
      </w:r>
    </w:p>
    <w:p w14:paraId="43F6EEF6">
      <w:pPr>
        <w:ind w:left="0" w:leftChars="0" w:firstLine="0" w:firstLineChars="0"/>
        <w:rPr>
          <w:rFonts w:hint="eastAsia" w:cs="Times New Roman"/>
          <w:b w:val="0"/>
          <w:bCs w:val="0"/>
          <w:color w:val="auto"/>
          <w:kern w:val="2"/>
          <w:sz w:val="32"/>
          <w:szCs w:val="22"/>
          <w:lang w:val="en-US" w:eastAsia="zh-CN" w:bidi="ar-SA"/>
        </w:rPr>
      </w:pPr>
    </w:p>
    <w:p w14:paraId="7D8C86F8">
      <w:pPr>
        <w:ind w:left="0" w:leftChars="0" w:firstLine="0" w:firstLineChars="0"/>
        <w:rPr>
          <w:rFonts w:hint="eastAsia"/>
          <w:b w:val="0"/>
          <w:bCs w:val="0"/>
          <w:color w:val="auto"/>
          <w:highlight w:val="none"/>
          <w:lang w:val="en-US" w:eastAsia="zh-CN"/>
        </w:rPr>
      </w:pPr>
    </w:p>
    <w:p w14:paraId="0A33119F">
      <w:pPr>
        <w:ind w:left="0" w:leftChars="0" w:firstLine="0" w:firstLineChars="0"/>
        <w:rPr>
          <w:rFonts w:hint="eastAsia"/>
          <w:b w:val="0"/>
          <w:bCs w:val="0"/>
          <w:color w:val="auto"/>
          <w:highlight w:val="none"/>
          <w:lang w:val="en-US" w:eastAsia="zh-CN"/>
        </w:rPr>
      </w:pPr>
    </w:p>
    <w:p w14:paraId="7465CEC3">
      <w:pPr>
        <w:ind w:left="0" w:leftChars="0" w:firstLine="0" w:firstLineChars="0"/>
        <w:rPr>
          <w:rFonts w:hint="default"/>
          <w:b/>
          <w:bCs/>
          <w:color w:val="auto"/>
          <w:highlight w:val="none"/>
          <w:lang w:val="en-US" w:eastAsia="zh-CN"/>
        </w:rPr>
      </w:pPr>
      <w:r>
        <w:rPr>
          <w:rFonts w:hint="eastAsia"/>
          <w:b/>
          <w:bCs/>
          <w:color w:val="auto"/>
          <w:highlight w:val="none"/>
          <w:lang w:val="en-US" w:eastAsia="zh-CN"/>
        </w:rPr>
        <w:t>包组二</w:t>
      </w:r>
      <w:r>
        <w:rPr>
          <w:rFonts w:hint="eastAsia" w:ascii="仿宋_GB2312" w:hAnsi="仿宋_GB2312" w:eastAsia="仿宋_GB2312" w:cs="仿宋_GB2312"/>
          <w:b/>
          <w:bCs/>
          <w:color w:val="auto"/>
          <w:highlight w:val="none"/>
          <w:lang w:val="en-US" w:eastAsia="zh-CN"/>
        </w:rPr>
        <w:t>：</w:t>
      </w:r>
    </w:p>
    <w:p w14:paraId="4D23DC90">
      <w:pPr>
        <w:pStyle w:val="3"/>
        <w:ind w:firstLine="0"/>
        <w:jc w:val="center"/>
        <w:rPr>
          <w:rFonts w:hint="default"/>
          <w:color w:val="auto"/>
          <w:lang w:val="en-US" w:eastAsia="zh-CN"/>
        </w:rPr>
      </w:pPr>
      <w:r>
        <w:rPr>
          <w:rFonts w:hint="eastAsia"/>
          <w:color w:val="auto"/>
          <w:lang w:val="en-US" w:eastAsia="zh-CN"/>
        </w:rPr>
        <w:t>血气分析仪</w:t>
      </w:r>
      <w:r>
        <w:rPr>
          <w:rFonts w:hint="eastAsia"/>
          <w:color w:val="auto"/>
          <w:lang w:eastAsia="zh-CN"/>
        </w:rPr>
        <w:t>参数配置要求（</w:t>
      </w:r>
      <w:r>
        <w:rPr>
          <w:rFonts w:hint="eastAsia"/>
          <w:color w:val="auto"/>
          <w:lang w:val="en-US" w:eastAsia="zh-CN"/>
        </w:rPr>
        <w:t>ICU</w:t>
      </w:r>
      <w:r>
        <w:rPr>
          <w:rFonts w:hint="eastAsia"/>
          <w:color w:val="auto"/>
          <w:lang w:eastAsia="zh-CN"/>
        </w:rPr>
        <w:t>）</w:t>
      </w:r>
    </w:p>
    <w:p w14:paraId="41038415">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5838E56C">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57FFF97D">
      <w:pPr>
        <w:numPr>
          <w:ilvl w:val="0"/>
          <w:numId w:val="0"/>
        </w:numPr>
        <w:ind w:left="0" w:leftChars="0" w:firstLine="0" w:firstLineChars="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4F571701">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1、机器检测精准度高，稳定性好，操作维护和保养简单方便；</w:t>
      </w:r>
    </w:p>
    <w:p w14:paraId="2800D7E9">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操作语言：中文或英文操作界面；</w:t>
      </w:r>
    </w:p>
    <w:p w14:paraId="121E3ABA">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3、检测项目：血气参数：血液酸碱度（PH）、氧分压（PO</w:t>
      </w: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lang w:val="en-US" w:eastAsia="zh-CN"/>
        </w:rPr>
        <w:t>）、</w:t>
      </w:r>
    </w:p>
    <w:p w14:paraId="016E148D">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二氧化碳分压（PCO</w:t>
      </w: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vertAlign w:val="baseline"/>
          <w:lang w:val="en-US" w:eastAsia="zh-CN"/>
        </w:rPr>
        <w:t>血</w:t>
      </w:r>
      <w:r>
        <w:rPr>
          <w:rFonts w:hint="eastAsia" w:ascii="仿宋_GB2312" w:hAnsi="仿宋_GB2312" w:eastAsia="仿宋_GB2312" w:cs="仿宋_GB2312"/>
          <w:color w:val="auto"/>
          <w:sz w:val="32"/>
          <w:szCs w:val="32"/>
          <w:lang w:val="en-US" w:eastAsia="zh-CN"/>
        </w:rPr>
        <w:t>氧饱和度</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lang w:val="en-US" w:eastAsia="zh-CN"/>
        </w:rPr>
        <w:t>SO</w:t>
      </w: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lang w:val="en-US" w:eastAsia="zh-CN"/>
        </w:rPr>
        <w:t>；血细胞参数：血细胞压积（Hct）；电解质参数：钠（Na+）、钾（K+）、氯（Cl-）、钙（Ca</w:t>
      </w: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lang w:val="en-US" w:eastAsia="zh-CN"/>
        </w:rPr>
        <w:t>+）；代谢物参数：葡萄糖（Glu）、乳酸（Lac）；</w:t>
      </w:r>
    </w:p>
    <w:p w14:paraId="7D64AE41">
      <w:pPr>
        <w:numPr>
          <w:ilvl w:val="0"/>
          <w:numId w:val="0"/>
        </w:numPr>
        <w:adjustRightInd w:val="0"/>
        <w:snapToGrid w:val="0"/>
        <w:spacing w:line="360" w:lineRule="auto"/>
        <w:ind w:firstLine="654"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计算参数：血气部分：碳酸氢根（HCO3</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）、细胞外液剩余碱（BE</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ecf），全血剩余碱（BE</w:t>
      </w:r>
      <w:r>
        <w:rPr>
          <w:rFonts w:hint="eastAsia" w:ascii="仿宋_GB2312" w:hAnsi="仿宋_GB2312" w:eastAsia="仿宋_GB2312" w:cs="仿宋_GB2312"/>
          <w:color w:val="auto"/>
          <w:sz w:val="32"/>
          <w:szCs w:val="32"/>
          <w:vertAlign w:val="superscript"/>
          <w:lang w:val="en-US" w:eastAsia="zh-CN"/>
        </w:rPr>
        <w:t>-</w:t>
      </w:r>
      <w:r>
        <w:rPr>
          <w:rFonts w:hint="eastAsia" w:ascii="仿宋_GB2312" w:hAnsi="仿宋_GB2312" w:eastAsia="仿宋_GB2312" w:cs="仿宋_GB2312"/>
          <w:color w:val="auto"/>
          <w:sz w:val="32"/>
          <w:szCs w:val="32"/>
          <w:lang w:val="en-US" w:eastAsia="zh-CN"/>
        </w:rPr>
        <w:t>b）、通用剩余碱（BE）、标准碳酸氢根（SBC）、肺泡氧分压（pAO2），动脉肺泡氧分压比（PaO2/ pAO2）、总二氧化碳（TCO2），氧合指数（PO2/FIO2）、晶体渗透压（Osm）、阴离子间隙（Gap）、氧含量（O2Ct）、氧容量（O2Cap）、肺泡动脉氧分压差（A-aDO2）、尿素氮与肌苷比（BUN/Creat）、呼吸指数（RI）、大气压（BarP）</w:t>
      </w:r>
      <w:r>
        <w:rPr>
          <w:rFonts w:hint="eastAsia" w:ascii="仿宋_GB2312" w:hAnsi="仿宋_GB2312" w:cs="仿宋_GB2312"/>
          <w:color w:val="auto"/>
          <w:sz w:val="32"/>
          <w:szCs w:val="32"/>
          <w:lang w:val="en-US" w:eastAsia="zh-CN"/>
        </w:rPr>
        <w:t>；</w:t>
      </w:r>
    </w:p>
    <w:p w14:paraId="5FE25C98">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▲4、检测速度：≤90s；</w:t>
      </w:r>
    </w:p>
    <w:p w14:paraId="58483733">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5、样本类型：动脉全血、</w:t>
      </w:r>
      <w:r>
        <w:rPr>
          <w:rFonts w:hint="eastAsia" w:ascii="仿宋_GB2312" w:hAnsi="仿宋_GB2312" w:eastAsia="仿宋_GB2312" w:cs="仿宋_GB2312"/>
          <w:color w:val="auto"/>
          <w:sz w:val="32"/>
          <w:szCs w:val="32"/>
        </w:rPr>
        <w:t>静脉血、混合静脉血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血清、血浆等；</w:t>
      </w:r>
    </w:p>
    <w:p w14:paraId="767DAC63">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各参数可以根据临床需求自定义组合测定，有多种测试量规格的试剂包</w:t>
      </w:r>
      <w:r>
        <w:rPr>
          <w:rFonts w:hint="eastAsia" w:ascii="仿宋_GB2312" w:hAnsi="仿宋_GB2312" w:cs="仿宋_GB2312"/>
          <w:color w:val="auto"/>
          <w:sz w:val="32"/>
          <w:szCs w:val="32"/>
          <w:lang w:eastAsia="zh-CN"/>
        </w:rPr>
        <w:t>；</w:t>
      </w:r>
    </w:p>
    <w:p w14:paraId="63B23BCA">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数据传输：仪器具有串口、网络接口和USB接口，可直接连接 LIS 或 HIS 系统、电脑连接，内置 WIFI，支持4G，支持远程维护系</w:t>
      </w:r>
      <w:r>
        <w:rPr>
          <w:rFonts w:hint="eastAsia" w:ascii="仿宋_GB2312" w:hAnsi="仿宋_GB2312" w:cs="仿宋_GB2312"/>
          <w:color w:val="auto"/>
          <w:sz w:val="32"/>
          <w:szCs w:val="32"/>
          <w:lang w:val="en-US" w:eastAsia="zh-CN"/>
        </w:rPr>
        <w:t>统</w:t>
      </w:r>
      <w:bookmarkStart w:id="0" w:name="_GoBack"/>
      <w:bookmarkEnd w:id="0"/>
      <w:r>
        <w:rPr>
          <w:rFonts w:hint="eastAsia" w:ascii="仿宋_GB2312" w:hAnsi="仿宋_GB2312" w:eastAsia="仿宋_GB2312" w:cs="仿宋_GB2312"/>
          <w:color w:val="auto"/>
          <w:sz w:val="32"/>
          <w:szCs w:val="32"/>
          <w:lang w:eastAsia="zh-CN"/>
        </w:rPr>
        <w:t>；</w:t>
      </w:r>
    </w:p>
    <w:p w14:paraId="4BF0ECC0">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内置二维条码扫描枪和宽幅热敏打印机</w:t>
      </w:r>
      <w:r>
        <w:rPr>
          <w:rFonts w:hint="eastAsia" w:ascii="仿宋_GB2312" w:hAnsi="仿宋_GB2312" w:eastAsia="仿宋_GB2312" w:cs="仿宋_GB2312"/>
          <w:color w:val="auto"/>
          <w:sz w:val="32"/>
          <w:szCs w:val="32"/>
          <w:lang w:val="en-US" w:eastAsia="zh-CN"/>
        </w:rPr>
        <w:t>，支持外接 USB 打印机；</w:t>
      </w:r>
    </w:p>
    <w:p w14:paraId="7677D882">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▲9、具有UPS（不间断电源），突然断电时，可继续维持电池续航时间不低于2小时</w:t>
      </w:r>
      <w:r>
        <w:rPr>
          <w:rFonts w:hint="eastAsia" w:ascii="仿宋_GB2312" w:hAnsi="仿宋_GB2312" w:eastAsia="仿宋_GB2312" w:cs="仿宋_GB2312"/>
          <w:color w:val="auto"/>
          <w:sz w:val="32"/>
          <w:szCs w:val="32"/>
          <w:lang w:eastAsia="zh-CN"/>
        </w:rPr>
        <w:t>；</w:t>
      </w:r>
    </w:p>
    <w:p w14:paraId="7961A326">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显示屏：</w:t>
      </w:r>
      <w:r>
        <w:rPr>
          <w:rFonts w:hint="eastAsia" w:ascii="仿宋_GB2312" w:hAnsi="仿宋_GB2312" w:eastAsia="仿宋_GB2312" w:cs="仿宋_GB2312"/>
          <w:color w:val="auto"/>
          <w:sz w:val="32"/>
          <w:szCs w:val="32"/>
          <w:lang w:val="en-US" w:eastAsia="zh-CN"/>
        </w:rPr>
        <w:t>不小于8英寸的彩色触摸屏，</w:t>
      </w:r>
      <w:r>
        <w:rPr>
          <w:rFonts w:hint="eastAsia" w:ascii="仿宋_GB2312" w:hAnsi="仿宋_GB2312" w:eastAsia="仿宋_GB2312" w:cs="仿宋_GB2312"/>
          <w:color w:val="auto"/>
          <w:sz w:val="32"/>
          <w:szCs w:val="32"/>
        </w:rPr>
        <w:t>能将测试结果完整显示</w:t>
      </w:r>
      <w:r>
        <w:rPr>
          <w:rFonts w:hint="eastAsia" w:ascii="仿宋_GB2312" w:hAnsi="仿宋_GB2312" w:cs="仿宋_GB2312"/>
          <w:color w:val="auto"/>
          <w:sz w:val="32"/>
          <w:szCs w:val="32"/>
          <w:lang w:eastAsia="zh-CN"/>
        </w:rPr>
        <w:t>；</w:t>
      </w:r>
    </w:p>
    <w:p w14:paraId="747929F3">
      <w:pPr>
        <w:adjustRightInd w:val="0"/>
        <w:snapToGrid w:val="0"/>
        <w:spacing w:line="360" w:lineRule="auto"/>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sz w:val="32"/>
          <w:szCs w:val="32"/>
          <w:lang w:val="en-US" w:eastAsia="zh-CN"/>
        </w:rPr>
        <w:t>保</w:t>
      </w:r>
      <w:r>
        <w:rPr>
          <w:rFonts w:hint="eastAsia" w:ascii="仿宋_GB2312" w:hAnsi="仿宋_GB2312" w:eastAsia="仿宋_GB2312" w:cs="仿宋_GB2312"/>
          <w:color w:val="auto"/>
          <w:sz w:val="32"/>
          <w:szCs w:val="32"/>
          <w:lang w:val="en-US" w:eastAsia="zh-CN"/>
        </w:rPr>
        <w:t>修5年，费用包含在投标报价中。</w:t>
      </w:r>
      <w:r>
        <w:rPr>
          <w:rFonts w:hint="eastAsia" w:ascii="仿宋_GB2312" w:hAnsi="仿宋_GB2312" w:eastAsia="仿宋_GB2312" w:cs="仿宋_GB2312"/>
          <w:color w:val="auto"/>
          <w:sz w:val="32"/>
          <w:szCs w:val="32"/>
        </w:rPr>
        <w:t>能提供24小时在线的远程技术支持，当远程技术支持无法解决问题时需在24小时内派遣工程师到现场处理问题。如现场工程师未能解决问题或维修时间长影响临床时，公司应能提供同一型号的备用机临时使用</w:t>
      </w:r>
      <w:r>
        <w:rPr>
          <w:rFonts w:hint="eastAsia" w:ascii="仿宋_GB2312" w:hAnsi="仿宋_GB2312" w:cs="仿宋_GB2312"/>
          <w:color w:val="auto"/>
          <w:sz w:val="32"/>
          <w:szCs w:val="32"/>
          <w:lang w:eastAsia="zh-CN"/>
        </w:rPr>
        <w:t>；</w:t>
      </w:r>
    </w:p>
    <w:p w14:paraId="534F270C">
      <w:pPr>
        <w:adjustRightInd w:val="0"/>
        <w:snapToGrid w:val="0"/>
        <w:spacing w:line="360" w:lineRule="auto"/>
        <w:ind w:left="0" w:leftChars="0"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具有机内智能化质控系统：能进行实时、连续的质量控制，及时发现问题，自动识别错误并纠错，自动生成质控报告</w:t>
      </w:r>
      <w:r>
        <w:rPr>
          <w:rFonts w:hint="eastAsia" w:ascii="仿宋_GB2312" w:hAnsi="仿宋_GB2312" w:cs="仿宋_GB2312"/>
          <w:color w:val="auto"/>
          <w:sz w:val="32"/>
          <w:szCs w:val="32"/>
          <w:lang w:eastAsia="zh-CN"/>
        </w:rPr>
        <w:t>；</w:t>
      </w:r>
    </w:p>
    <w:p w14:paraId="23275144">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sz w:val="32"/>
          <w:szCs w:val="32"/>
          <w:lang w:val="en-US" w:eastAsia="zh-CN"/>
        </w:rPr>
        <w:t>实现LIS双向传输功能（保证操作便利性）费用包含在投标报价中；</w:t>
      </w:r>
    </w:p>
    <w:p w14:paraId="0CD3D284">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、仪器配套试剂方法学需符合公立医疗机构基本医疗服务价格条目</w:t>
      </w:r>
      <w:r>
        <w:rPr>
          <w:rFonts w:hint="eastAsia" w:ascii="仿宋_GB2312" w:hAnsi="仿宋_GB2312" w:cs="仿宋_GB2312"/>
          <w:color w:val="auto"/>
          <w:sz w:val="32"/>
          <w:szCs w:val="32"/>
          <w:lang w:val="en-US" w:eastAsia="zh-CN"/>
        </w:rPr>
        <w:t>。</w:t>
      </w:r>
    </w:p>
    <w:p w14:paraId="76D6A80E">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234D8C19">
      <w:pPr>
        <w:adjustRightInd w:val="0"/>
        <w:snapToGrid w:val="0"/>
        <w:spacing w:line="360" w:lineRule="auto"/>
        <w:ind w:firstLine="654" w:firstLineChars="200"/>
        <w:rPr>
          <w:rFonts w:hint="eastAsia"/>
          <w:color w:val="FF0000"/>
          <w:highlight w:val="none"/>
        </w:rPr>
      </w:pPr>
      <w:r>
        <w:rPr>
          <w:color w:val="auto"/>
          <w:highlight w:val="none"/>
        </w:rPr>
        <w:t>▲</w:t>
      </w:r>
      <w:r>
        <w:rPr>
          <w:rFonts w:hint="eastAsia"/>
          <w:color w:val="auto"/>
          <w:highlight w:val="none"/>
          <w:lang w:val="en-US" w:eastAsia="zh-CN"/>
        </w:rPr>
        <w:t>1</w:t>
      </w:r>
      <w:r>
        <w:rPr>
          <w:rFonts w:hint="eastAsia"/>
          <w:color w:val="auto"/>
          <w:highlight w:val="none"/>
          <w:lang w:eastAsia="zh-CN"/>
        </w:rPr>
        <w:t>、投标人需在投标文件中列出所投设备开展检测项目所需的全部试剂、耗材，至少注明所需配套耗材或试剂的名称、生产企业、规格、型号、产品编码、所需数量、单价、是否专机专用、注册证号、国家医疗保障信息平台药品和医用耗材招采管理子系统（简称新招采子系统）产品ID及截图（不作医疗器械管理的除外）等进行响应。专机专用试剂耗材如有原厂原装的，须承诺提供与设备品牌一致的原厂原装试剂耗材，如无原厂原装的应承诺提供与所投设备相匹配使用的试剂耗材，所列配套试剂、耗材必须为国家医疗保障信息平台药品和医用耗材招采管理子系统（简称新招采子系统）目录内产品（不作医疗器械管理的除外）（需提供承诺函并加盖制造商公章）。</w:t>
      </w:r>
    </w:p>
    <w:p w14:paraId="18AAFA5A">
      <w:pPr>
        <w:adjustRightInd w:val="0"/>
        <w:snapToGrid w:val="0"/>
        <w:spacing w:line="360" w:lineRule="auto"/>
        <w:rPr>
          <w:rFonts w:hint="eastAsia" w:ascii="仿宋_GB2312" w:hAnsi="仿宋_GB2312" w:eastAsia="仿宋_GB2312" w:cs="仿宋_GB2312"/>
          <w:b w:val="0"/>
          <w:bCs w:val="0"/>
          <w:color w:val="auto"/>
          <w:kern w:val="2"/>
          <w:sz w:val="32"/>
          <w:szCs w:val="32"/>
          <w:lang w:val="en-US" w:eastAsia="zh-CN" w:bidi="ar-SA"/>
        </w:rPr>
      </w:pPr>
      <w:r>
        <w:rPr>
          <w:color w:val="auto"/>
          <w:highlight w:val="none"/>
        </w:rPr>
        <w:t>▲</w:t>
      </w:r>
      <w:r>
        <w:rPr>
          <w:rFonts w:hint="eastAsia"/>
          <w:color w:val="auto"/>
          <w:highlight w:val="none"/>
          <w:lang w:val="en-US" w:eastAsia="zh-CN"/>
        </w:rPr>
        <w:t>2、每项检测项目所需试剂、耗材(包含仪器配套试剂、所有耗材、第三方质控品等一切消耗)成本加总后（按每</w:t>
      </w:r>
      <w:r>
        <w:rPr>
          <w:rFonts w:hint="eastAsia"/>
          <w:strike w:val="0"/>
          <w:dstrike w:val="0"/>
          <w:color w:val="auto"/>
          <w:highlight w:val="none"/>
          <w:lang w:val="en-US" w:eastAsia="zh-CN"/>
        </w:rPr>
        <w:t>人份</w:t>
      </w:r>
      <w:r>
        <w:rPr>
          <w:rFonts w:hint="eastAsia"/>
          <w:color w:val="auto"/>
          <w:highlight w:val="none"/>
          <w:lang w:val="en-US" w:eastAsia="zh-CN"/>
        </w:rPr>
        <w:t>进行核算）不高于梅州地区对应检测项目收费标准的</w:t>
      </w:r>
      <w:r>
        <w:rPr>
          <w:rFonts w:hint="eastAsia"/>
          <w:b/>
          <w:bCs/>
          <w:color w:val="auto"/>
          <w:highlight w:val="none"/>
          <w:lang w:val="en-US" w:eastAsia="zh-CN"/>
        </w:rPr>
        <w:t>29%</w:t>
      </w:r>
      <w:r>
        <w:rPr>
          <w:rFonts w:hint="eastAsia"/>
          <w:color w:val="auto"/>
          <w:highlight w:val="none"/>
          <w:lang w:val="en-US" w:eastAsia="zh-CN"/>
        </w:rPr>
        <w:t>。</w:t>
      </w:r>
    </w:p>
    <w:p w14:paraId="430F7048">
      <w:pPr>
        <w:adjustRightInd w:val="0"/>
        <w:snapToGrid w:val="0"/>
        <w:spacing w:line="360" w:lineRule="auto"/>
        <w:ind w:firstLine="0"/>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配套耗材、试剂分别单独报价，所报单价，不得高于以下价格：需承诺所有单价不高于全国各省、市交易平台公布或交易的价格；承诺设备使用期内如采购人需要采购专机专用配套试剂、耗材，中标人应确保产品及时供应且所供应的价格不得高于此次承诺单价，如遇国家政策造成试剂价格下调时应同步下调，且所承诺价格均可在国家医疗保障信息平台药品和医用耗材招采管理子系统（简称新招采子系统）或政府主管部门规定的其他平台进行交易（不作医疗器械管理的除外）。同时不得限制医院对耗材规格、型号的选择及规定每月、每季度、每年的采购数量。设备使用期内如对应检验收费价格下调则所需的试剂耗材需进行等比例下调，在此期间内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可以通过国家医疗保障信息平台药品与医用耗材招采管理子系统（简称新招采子系统）或政府主管部门规定的其他交易平台进行交易（不作医疗器械管理的除外）。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上述所有承诺投标人投标时均需提供试剂、耗材生产厂家的承诺函并盖章，格式自拟。</w:t>
      </w:r>
    </w:p>
    <w:p w14:paraId="5D46D363">
      <w:pPr>
        <w:adjustRightInd w:val="0"/>
        <w:snapToGrid w:val="0"/>
        <w:spacing w:line="360" w:lineRule="auto"/>
        <w:ind w:firstLine="654" w:firstLineChars="200"/>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125ECA4F">
      <w:pPr>
        <w:numPr>
          <w:ilvl w:val="0"/>
          <w:numId w:val="0"/>
        </w:numPr>
        <w:adjustRightInd w:val="0"/>
        <w:snapToGrid w:val="0"/>
        <w:spacing w:line="360" w:lineRule="auto"/>
        <w:ind w:firstLine="641" w:firstLineChars="0"/>
        <w:rPr>
          <w:rFonts w:hint="eastAsia"/>
          <w:color w:val="auto"/>
          <w:lang w:eastAsia="zh-CN"/>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3家三甲</w:t>
      </w:r>
      <w:r>
        <w:rPr>
          <w:rFonts w:hint="eastAsia"/>
          <w:color w:val="auto"/>
          <w:highlight w:val="none"/>
          <w:lang w:eastAsia="zh-CN"/>
        </w:rPr>
        <w:t>医院</w:t>
      </w:r>
      <w:r>
        <w:rPr>
          <w:rFonts w:hint="eastAsia"/>
          <w:color w:val="auto"/>
          <w:highlight w:val="none"/>
        </w:rPr>
        <w:t>的采购记录及发票复印件等参考资料。</w:t>
      </w:r>
    </w:p>
    <w:p w14:paraId="26F32DE8">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6B969CFC">
      <w:pPr>
        <w:ind w:left="0" w:leftChars="0" w:firstLine="0" w:firstLineChars="0"/>
        <w:rPr>
          <w:rFonts w:hint="eastAsia"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1、主机1台；</w:t>
      </w:r>
    </w:p>
    <w:p w14:paraId="7A8C1951">
      <w:pPr>
        <w:ind w:left="0" w:leftChars="0" w:firstLine="0" w:firstLineChars="0"/>
        <w:rPr>
          <w:rFonts w:hint="default"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2、二维码扫码枪1个。</w:t>
      </w:r>
    </w:p>
    <w:p w14:paraId="3721D745">
      <w:pPr>
        <w:ind w:left="0" w:leftChars="0" w:firstLine="0" w:firstLineChars="0"/>
        <w:rPr>
          <w:rFonts w:hint="eastAsia" w:cs="Times New Roman"/>
          <w:b w:val="0"/>
          <w:bCs w:val="0"/>
          <w:color w:val="auto"/>
          <w:kern w:val="2"/>
          <w:sz w:val="32"/>
          <w:szCs w:val="22"/>
          <w:lang w:val="en-US" w:eastAsia="zh-CN" w:bidi="ar-SA"/>
        </w:rPr>
      </w:pPr>
    </w:p>
    <w:p w14:paraId="2B51E043">
      <w:pPr>
        <w:rPr>
          <w:rFonts w:hint="eastAsia"/>
          <w:b w:val="0"/>
          <w:bCs w:val="0"/>
          <w:color w:val="auto"/>
          <w:highlight w:val="none"/>
          <w:lang w:eastAsia="zh-CN"/>
        </w:rPr>
      </w:pPr>
    </w:p>
    <w:p w14:paraId="14CA3D10">
      <w:pPr>
        <w:rPr>
          <w:rFonts w:hint="eastAsia"/>
          <w:b w:val="0"/>
          <w:bCs w:val="0"/>
          <w:color w:val="auto"/>
          <w:highlight w:val="none"/>
          <w:lang w:eastAsia="zh-CN"/>
        </w:rPr>
      </w:pPr>
    </w:p>
    <w:p w14:paraId="144C905D">
      <w:pPr>
        <w:rPr>
          <w:rFonts w:hint="eastAsia"/>
          <w:b w:val="0"/>
          <w:bCs w:val="0"/>
          <w:color w:val="auto"/>
          <w:highlight w:val="none"/>
          <w:lang w:eastAsia="zh-CN"/>
        </w:rPr>
      </w:pPr>
    </w:p>
    <w:p w14:paraId="467AED80">
      <w:pPr>
        <w:rPr>
          <w:rFonts w:hint="eastAsia"/>
          <w:b w:val="0"/>
          <w:bCs w:val="0"/>
          <w:color w:val="auto"/>
          <w:highlight w:val="none"/>
          <w:lang w:eastAsia="zh-CN"/>
        </w:rPr>
      </w:pPr>
    </w:p>
    <w:p w14:paraId="6DC50ABC">
      <w:pPr>
        <w:rPr>
          <w:rFonts w:hint="eastAsia"/>
          <w:b w:val="0"/>
          <w:bCs w:val="0"/>
          <w:color w:val="auto"/>
          <w:highlight w:val="none"/>
          <w:lang w:eastAsia="zh-CN"/>
        </w:rPr>
      </w:pPr>
    </w:p>
    <w:p w14:paraId="5778D5E5">
      <w:pPr>
        <w:rPr>
          <w:rFonts w:hint="eastAsia"/>
          <w:b w:val="0"/>
          <w:bCs w:val="0"/>
          <w:color w:val="auto"/>
          <w:highlight w:val="none"/>
          <w:lang w:eastAsia="zh-CN"/>
        </w:rPr>
      </w:pPr>
    </w:p>
    <w:p w14:paraId="1129010C">
      <w:pPr>
        <w:ind w:left="0" w:leftChars="0" w:firstLine="0" w:firstLineChars="0"/>
        <w:rPr>
          <w:rFonts w:hint="eastAsia"/>
          <w:b w:val="0"/>
          <w:bCs w:val="0"/>
          <w:color w:val="auto"/>
          <w:highlight w:val="none"/>
          <w:lang w:val="en-US" w:eastAsia="zh-CN"/>
        </w:rPr>
      </w:pPr>
    </w:p>
    <w:p w14:paraId="24F5D80A">
      <w:pPr>
        <w:ind w:left="0" w:leftChars="0" w:firstLine="0" w:firstLineChars="0"/>
        <w:rPr>
          <w:rFonts w:hint="eastAsia"/>
          <w:b w:val="0"/>
          <w:bCs w:val="0"/>
          <w:color w:val="auto"/>
          <w:highlight w:val="none"/>
          <w:lang w:val="en-US" w:eastAsia="zh-CN"/>
        </w:rPr>
      </w:pPr>
    </w:p>
    <w:p w14:paraId="2B8CBDC8">
      <w:pPr>
        <w:ind w:left="0" w:leftChars="0" w:firstLine="0" w:firstLineChars="0"/>
        <w:rPr>
          <w:rFonts w:hint="eastAsia"/>
          <w:b w:val="0"/>
          <w:bCs w:val="0"/>
          <w:color w:val="auto"/>
          <w:highlight w:val="none"/>
          <w:lang w:val="en-US" w:eastAsia="zh-CN"/>
        </w:rPr>
      </w:pPr>
    </w:p>
    <w:p w14:paraId="250283CA">
      <w:pPr>
        <w:ind w:left="0" w:leftChars="0" w:firstLine="0" w:firstLineChars="0"/>
        <w:rPr>
          <w:rFonts w:hint="eastAsia"/>
          <w:b w:val="0"/>
          <w:bCs w:val="0"/>
          <w:color w:val="auto"/>
          <w:highlight w:val="none"/>
          <w:lang w:val="en-US" w:eastAsia="zh-CN"/>
        </w:rPr>
      </w:pPr>
    </w:p>
    <w:p w14:paraId="6096C5DC">
      <w:pPr>
        <w:ind w:left="0" w:leftChars="0" w:firstLine="0" w:firstLineChars="0"/>
        <w:rPr>
          <w:rFonts w:hint="eastAsia"/>
          <w:b w:val="0"/>
          <w:bCs w:val="0"/>
          <w:color w:val="auto"/>
          <w:highlight w:val="none"/>
          <w:lang w:val="en-US" w:eastAsia="zh-CN"/>
        </w:rPr>
      </w:pPr>
    </w:p>
    <w:p w14:paraId="547409C3">
      <w:pPr>
        <w:ind w:left="0" w:leftChars="0" w:firstLine="0" w:firstLineChars="0"/>
        <w:rPr>
          <w:rFonts w:hint="eastAsia"/>
          <w:b/>
          <w:bCs/>
          <w:color w:val="auto"/>
          <w:highlight w:val="none"/>
          <w:lang w:val="en-US" w:eastAsia="zh-CN"/>
        </w:rPr>
      </w:pPr>
      <w:r>
        <w:rPr>
          <w:rFonts w:hint="eastAsia"/>
          <w:b/>
          <w:bCs/>
          <w:color w:val="auto"/>
          <w:highlight w:val="none"/>
          <w:lang w:val="en-US" w:eastAsia="zh-CN"/>
        </w:rPr>
        <w:t>包组三：</w:t>
      </w:r>
    </w:p>
    <w:p w14:paraId="0F15A5F1">
      <w:pPr>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血气分析仪详细参数要求</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麻醉二科</w:t>
      </w:r>
      <w:r>
        <w:rPr>
          <w:rFonts w:hint="eastAsia" w:ascii="仿宋_GB2312" w:hAnsi="仿宋_GB2312" w:cs="仿宋_GB2312"/>
          <w:b/>
          <w:bCs/>
          <w:sz w:val="32"/>
          <w:szCs w:val="32"/>
          <w:lang w:eastAsia="zh-CN"/>
        </w:rPr>
        <w:t>）</w:t>
      </w:r>
    </w:p>
    <w:p w14:paraId="35F1E56D">
      <w:pPr>
        <w:numPr>
          <w:ilvl w:val="0"/>
          <w:numId w:val="0"/>
        </w:numPr>
        <w:ind w:leftChars="0"/>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（一）项目总体要求</w:t>
      </w:r>
    </w:p>
    <w:p w14:paraId="6F093EFB">
      <w:pPr>
        <w:pStyle w:val="3"/>
        <w:numPr>
          <w:ilvl w:val="0"/>
          <w:numId w:val="0"/>
        </w:numP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★所投产品具有有效的医疗器械注册证明。</w:t>
      </w:r>
      <w:r>
        <w:rPr>
          <w:rFonts w:hint="eastAsia" w:ascii="仿宋_GB2312" w:hAnsi="仿宋_GB2312" w:eastAsia="仿宋_GB2312" w:cs="仿宋_GB2312"/>
          <w:b w:val="0"/>
          <w:bCs w:val="0"/>
          <w:color w:val="auto"/>
          <w:kern w:val="2"/>
          <w:sz w:val="32"/>
          <w:szCs w:val="32"/>
          <w:highlight w:val="none"/>
          <w:lang w:val="en-US" w:eastAsia="zh-CN" w:bidi="ar-SA"/>
        </w:rPr>
        <w:t>开展项目所需的试剂、耗材（不作医疗器械管理的除外）均取得国家药品监督管理局相关注册证明</w:t>
      </w:r>
      <w:r>
        <w:rPr>
          <w:rFonts w:hint="eastAsia" w:ascii="仿宋_GB2312" w:hAnsi="仿宋_GB2312" w:cs="仿宋_GB2312"/>
          <w:b w:val="0"/>
          <w:bCs w:val="0"/>
          <w:color w:val="auto"/>
          <w:kern w:val="2"/>
          <w:sz w:val="32"/>
          <w:szCs w:val="32"/>
          <w:highlight w:val="none"/>
          <w:lang w:val="en-US" w:eastAsia="zh-CN" w:bidi="ar-SA"/>
        </w:rPr>
        <w:t>并在国家医疗保障信息平台药品和医用耗材招采管理子系统（简称新招采子系统）目录内。</w:t>
      </w:r>
      <w:r>
        <w:rPr>
          <w:rFonts w:hint="eastAsia" w:ascii="仿宋_GB2312" w:hAnsi="仿宋_GB2312" w:eastAsia="仿宋_GB2312" w:cs="仿宋_GB2312"/>
          <w:b w:val="0"/>
          <w:bCs w:val="0"/>
          <w:color w:val="auto"/>
          <w:kern w:val="2"/>
          <w:sz w:val="32"/>
          <w:szCs w:val="32"/>
          <w:lang w:val="en-US" w:eastAsia="zh-CN" w:bidi="ar-SA"/>
        </w:rPr>
        <w:t xml:space="preserve"> </w:t>
      </w:r>
    </w:p>
    <w:p w14:paraId="1626CC21">
      <w:pPr>
        <w:numPr>
          <w:ilvl w:val="0"/>
          <w:numId w:val="0"/>
        </w:numPr>
        <w:ind w:left="0" w:leftChars="0"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sz w:val="32"/>
          <w:szCs w:val="32"/>
          <w:lang w:eastAsia="zh-CN"/>
        </w:rPr>
        <w:t>技术参数要求</w:t>
      </w:r>
    </w:p>
    <w:p w14:paraId="2A1D4A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★1、基础检测指标：能够精准测定pH值、动脉血氧分压（PaO₂）、动脉血二氧化碳分压（PaCO₂） 、实际碳酸氢盐（AB）、标准碳酸氢盐（SB）、剩余碱（BE）、血氧饱和度（SaO₂）、血红蛋白（Hb）、血细胞比容（Hct），二氧化碳总量（TCO₂）</w:t>
      </w:r>
      <w:r>
        <w:rPr>
          <w:rFonts w:hint="eastAsia" w:ascii="仿宋_GB2312" w:hAnsi="仿宋_GB2312" w:cs="仿宋_GB2312"/>
          <w:color w:val="auto"/>
          <w:sz w:val="32"/>
          <w:szCs w:val="32"/>
          <w:lang w:val="en-US" w:eastAsia="zh-CN"/>
        </w:rPr>
        <w:t>；</w:t>
      </w:r>
    </w:p>
    <w:p w14:paraId="4D42EB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具备电解质检测功能，可测定钾离子（K⁺）、钠离子（Na⁺）、氯离子（Cl⁻）、钙离子（Ca²⁺） ，阴离子间隙（AG）以及葡萄糖（Glu）、乳酸（Lac）等代谢指标</w:t>
      </w:r>
      <w:r>
        <w:rPr>
          <w:rFonts w:hint="eastAsia" w:ascii="仿宋_GB2312" w:hAnsi="仿宋_GB2312" w:cs="仿宋_GB2312"/>
          <w:color w:val="auto"/>
          <w:sz w:val="32"/>
          <w:szCs w:val="32"/>
          <w:lang w:val="en-US" w:eastAsia="zh-CN"/>
        </w:rPr>
        <w:t>；</w:t>
      </w:r>
    </w:p>
    <w:p w14:paraId="34EAC1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▲3、检测速度：常规检测模式下，从样本吸入到结果显示时间不超过2分钟。急诊优先检测模式下，出结果时间不超过1分钟，满足紧急救治需求</w:t>
      </w:r>
      <w:r>
        <w:rPr>
          <w:rFonts w:hint="eastAsia" w:ascii="仿宋_GB2312" w:hAnsi="仿宋_GB2312" w:cs="仿宋_GB2312"/>
          <w:color w:val="auto"/>
          <w:sz w:val="32"/>
          <w:szCs w:val="32"/>
          <w:lang w:val="en-US" w:eastAsia="zh-CN"/>
        </w:rPr>
        <w:t>；</w:t>
      </w:r>
    </w:p>
    <w:p w14:paraId="313567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▲4、样本量需求和进样方式：单次检测所需样本量不超过130μL，以适配新生儿、老年体弱等采血困难患者。可直接用1ml或5ml注射器完成血液样本的自动吸取</w:t>
      </w:r>
      <w:r>
        <w:rPr>
          <w:rFonts w:hint="eastAsia" w:ascii="仿宋_GB2312" w:hAnsi="仿宋_GB2312" w:cs="仿宋_GB2312"/>
          <w:color w:val="auto"/>
          <w:sz w:val="32"/>
          <w:szCs w:val="32"/>
          <w:lang w:val="en-US" w:eastAsia="zh-CN"/>
        </w:rPr>
        <w:t>；</w:t>
      </w:r>
    </w:p>
    <w:p w14:paraId="22DF59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5、检测精度：pH值检测精度达±0.02，PaO₂检测精度±3% ，PaCO₂检测精度±2%，其他检测项目符合相关国家标准</w:t>
      </w:r>
      <w:r>
        <w:rPr>
          <w:rFonts w:hint="eastAsia" w:ascii="仿宋_GB2312" w:hAnsi="仿宋_GB2312" w:cs="仿宋_GB2312"/>
          <w:color w:val="auto"/>
          <w:sz w:val="32"/>
          <w:szCs w:val="32"/>
          <w:lang w:val="en-US" w:eastAsia="zh-CN"/>
        </w:rPr>
        <w:t>；</w:t>
      </w:r>
    </w:p>
    <w:p w14:paraId="32A69F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▲6、校准与质控：具备自动校准功能，可根据设定周期自动进行校准，确保检测结果的准确性。支持内置质控程序，可进行多水平质控检测，并生成质控报告，方便质量追溯，符合院内POCT要求</w:t>
      </w:r>
      <w:r>
        <w:rPr>
          <w:rFonts w:hint="eastAsia" w:ascii="仿宋_GB2312" w:hAnsi="仿宋_GB2312" w:cs="仿宋_GB2312"/>
          <w:color w:val="auto"/>
          <w:sz w:val="32"/>
          <w:szCs w:val="32"/>
          <w:lang w:val="en-US" w:eastAsia="zh-CN"/>
        </w:rPr>
        <w:t>；</w:t>
      </w:r>
    </w:p>
    <w:p w14:paraId="04F569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7、操作界面：配备不小于8英寸的彩色触摸屏，操作界面简洁直观，支持中文操作界面</w:t>
      </w:r>
      <w:r>
        <w:rPr>
          <w:rFonts w:hint="eastAsia" w:ascii="仿宋_GB2312" w:hAnsi="仿宋_GB2312" w:cs="仿宋_GB2312"/>
          <w:color w:val="auto"/>
          <w:sz w:val="32"/>
          <w:szCs w:val="32"/>
          <w:lang w:val="en-US" w:eastAsia="zh-CN"/>
        </w:rPr>
        <w:t>；</w:t>
      </w:r>
    </w:p>
    <w:p w14:paraId="0790B8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8、具备一键检测功能，操作流程简单易懂，降低操作复杂度</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 xml:space="preserve"> 9、数据管理：内置存储容量不少于5000条检测记录，支持按照患者信息、检测时间等多种方式进行查询、检索</w:t>
      </w:r>
      <w:r>
        <w:rPr>
          <w:rFonts w:hint="eastAsia" w:ascii="仿宋_GB2312" w:hAnsi="仿宋_GB2312" w:cs="仿宋_GB2312"/>
          <w:color w:val="auto"/>
          <w:sz w:val="32"/>
          <w:szCs w:val="32"/>
          <w:lang w:val="en-US" w:eastAsia="zh-CN"/>
        </w:rPr>
        <w:t>；</w:t>
      </w:r>
    </w:p>
    <w:p w14:paraId="52FBEC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★10、具备USB接口、网络接口等，支持与医院信息系统（HIS）、实验室信息系统（LIS） 、麻醉信息管理系统（AIMS）进行数据传输和对接，满足POCT需求</w:t>
      </w:r>
      <w:r>
        <w:rPr>
          <w:rFonts w:hint="eastAsia" w:ascii="仿宋_GB2312" w:hAnsi="仿宋_GB2312" w:cs="仿宋_GB2312"/>
          <w:color w:val="auto"/>
          <w:sz w:val="32"/>
          <w:szCs w:val="32"/>
          <w:lang w:val="en-US" w:eastAsia="zh-CN"/>
        </w:rPr>
        <w:t>；</w:t>
      </w:r>
    </w:p>
    <w:p w14:paraId="34E0AE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11、样本识别：能够识别样本类型，区分动脉血、静脉血、末梢血等，并给出相应提示</w:t>
      </w:r>
      <w:r>
        <w:rPr>
          <w:rFonts w:hint="eastAsia" w:ascii="仿宋_GB2312" w:hAnsi="仿宋_GB2312" w:cs="仿宋_GB2312"/>
          <w:color w:val="auto"/>
          <w:sz w:val="32"/>
          <w:szCs w:val="32"/>
          <w:lang w:val="en-US" w:eastAsia="zh-CN"/>
        </w:rPr>
        <w:t>；</w:t>
      </w:r>
    </w:p>
    <w:p w14:paraId="717FB0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12、具备样本质量检测功能，可对样本溶血、凝血等异常情况进行提示</w:t>
      </w:r>
      <w:r>
        <w:rPr>
          <w:rFonts w:hint="eastAsia" w:ascii="仿宋_GB2312" w:hAnsi="仿宋_GB2312" w:cs="仿宋_GB2312"/>
          <w:color w:val="auto"/>
          <w:sz w:val="32"/>
          <w:szCs w:val="32"/>
          <w:lang w:val="en-US" w:eastAsia="zh-CN"/>
        </w:rPr>
        <w:t>；</w:t>
      </w:r>
    </w:p>
    <w:p w14:paraId="45B0AB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13、设备体积小巧，不超过20KG，方便在手术室使用</w:t>
      </w:r>
      <w:r>
        <w:rPr>
          <w:rFonts w:hint="eastAsia" w:ascii="仿宋_GB2312" w:hAnsi="仿宋_GB2312" w:cs="仿宋_GB2312"/>
          <w:color w:val="auto"/>
          <w:sz w:val="32"/>
          <w:szCs w:val="32"/>
          <w:lang w:val="en-US" w:eastAsia="zh-CN"/>
        </w:rPr>
        <w:t>；</w:t>
      </w:r>
    </w:p>
    <w:p w14:paraId="716270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▲14、配备电池保护装置UPS，在突然断电时，可继续维持电池续航时间不低于2小时</w:t>
      </w:r>
      <w:r>
        <w:rPr>
          <w:rFonts w:hint="eastAsia" w:ascii="仿宋_GB2312" w:hAnsi="仿宋_GB2312" w:cs="仿宋_GB2312"/>
          <w:color w:val="auto"/>
          <w:sz w:val="32"/>
          <w:szCs w:val="32"/>
          <w:lang w:val="en-US" w:eastAsia="zh-CN"/>
        </w:rPr>
        <w:t>；</w:t>
      </w:r>
    </w:p>
    <w:p w14:paraId="0C21F27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15、安全防护：具备生物安全防护设计，防止样本污染和交叉感染</w:t>
      </w:r>
      <w:r>
        <w:rPr>
          <w:rFonts w:hint="eastAsia" w:ascii="仿宋_GB2312" w:hAnsi="仿宋_GB2312" w:cs="仿宋_GB2312"/>
          <w:color w:val="auto"/>
          <w:sz w:val="32"/>
          <w:szCs w:val="32"/>
          <w:lang w:val="en-US" w:eastAsia="zh-CN"/>
        </w:rPr>
        <w:t>；</w:t>
      </w:r>
    </w:p>
    <w:p w14:paraId="192D7B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16、设备外壳及内部结构具备防水、防尘功能，满足医疗环境使用要求</w:t>
      </w:r>
      <w:r>
        <w:rPr>
          <w:rFonts w:hint="eastAsia" w:ascii="仿宋_GB2312" w:hAnsi="仿宋_GB2312" w:cs="仿宋_GB2312"/>
          <w:color w:val="auto"/>
          <w:sz w:val="32"/>
          <w:szCs w:val="32"/>
          <w:lang w:val="en-US" w:eastAsia="zh-CN"/>
        </w:rPr>
        <w:t>；</w:t>
      </w:r>
    </w:p>
    <w:p w14:paraId="37CDE5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17、设备具备故障自诊断功能，可实时监测设备运行状态，发现故障及时报警并提示故障信息</w:t>
      </w:r>
      <w:r>
        <w:rPr>
          <w:rFonts w:hint="eastAsia" w:ascii="仿宋_GB2312" w:hAnsi="仿宋_GB2312" w:cs="仿宋_GB2312"/>
          <w:color w:val="auto"/>
          <w:sz w:val="32"/>
          <w:szCs w:val="32"/>
          <w:lang w:val="en-US" w:eastAsia="zh-CN"/>
        </w:rPr>
        <w:t>；</w:t>
      </w:r>
    </w:p>
    <w:p w14:paraId="49AF1D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18、日常维护操作简单，耗材更换方便快捷</w:t>
      </w:r>
      <w:r>
        <w:rPr>
          <w:rFonts w:hint="eastAsia" w:ascii="仿宋_GB2312" w:hAnsi="仿宋_GB2312" w:cs="仿宋_GB2312"/>
          <w:color w:val="auto"/>
          <w:sz w:val="32"/>
          <w:szCs w:val="32"/>
          <w:lang w:val="en-US" w:eastAsia="zh-CN"/>
        </w:rPr>
        <w:t>；</w:t>
      </w:r>
    </w:p>
    <w:p w14:paraId="08DFCB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需提供设备安装、调试及操作人员培训服务。保修5年，费用包含在投标报价中。提供7×24小时电话技术支持，48小时内上门维修服务。提供定期的设备维护保养服务，一年2次以上的定期保养，确保设备正常运行</w:t>
      </w:r>
      <w:r>
        <w:rPr>
          <w:rFonts w:hint="eastAsia" w:ascii="仿宋_GB2312" w:hAnsi="仿宋_GB2312" w:cs="仿宋_GB2312"/>
          <w:color w:val="auto"/>
          <w:sz w:val="32"/>
          <w:szCs w:val="32"/>
          <w:lang w:val="en-US" w:eastAsia="zh-CN"/>
        </w:rPr>
        <w:t>；</w:t>
      </w:r>
    </w:p>
    <w:p w14:paraId="334DA0AC">
      <w:pPr>
        <w:numPr>
          <w:ilvl w:val="0"/>
          <w:numId w:val="0"/>
        </w:numPr>
        <w:adjustRightInd w:val="0"/>
        <w:snapToGrid w:val="0"/>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lang w:val="en-US" w:eastAsia="zh-CN"/>
        </w:rPr>
        <w:t>、仪器配套试剂方法学需符合公立医疗机构基本医疗服务价格条目；</w:t>
      </w:r>
    </w:p>
    <w:p w14:paraId="47A127E9">
      <w:pPr>
        <w:pStyle w:val="3"/>
        <w:ind w:firstLine="0"/>
        <w:rPr>
          <w:rFonts w:hint="eastAsia"/>
          <w:color w:val="auto"/>
          <w:lang w:eastAsia="zh-CN"/>
        </w:rPr>
      </w:pPr>
      <w:r>
        <w:rPr>
          <w:rFonts w:hint="eastAsia"/>
          <w:color w:val="auto"/>
          <w:lang w:val="en-US" w:eastAsia="zh-CN"/>
        </w:rPr>
        <w:t>（三）</w:t>
      </w:r>
      <w:r>
        <w:rPr>
          <w:rFonts w:hint="eastAsia"/>
          <w:color w:val="auto"/>
        </w:rPr>
        <w:t>试剂、耗材</w:t>
      </w:r>
      <w:r>
        <w:rPr>
          <w:rFonts w:hint="eastAsia"/>
          <w:color w:val="auto"/>
          <w:lang w:eastAsia="zh-CN"/>
        </w:rPr>
        <w:t>要求</w:t>
      </w:r>
    </w:p>
    <w:p w14:paraId="265D24E2">
      <w:pPr>
        <w:adjustRightInd w:val="0"/>
        <w:snapToGrid w:val="0"/>
        <w:spacing w:line="360" w:lineRule="auto"/>
        <w:ind w:firstLine="654" w:firstLineChars="200"/>
        <w:rPr>
          <w:rFonts w:hint="eastAsia"/>
          <w:color w:val="FF0000"/>
          <w:highlight w:val="none"/>
        </w:rPr>
      </w:pPr>
      <w:r>
        <w:rPr>
          <w:color w:val="auto"/>
          <w:highlight w:val="none"/>
        </w:rPr>
        <w:t>▲</w:t>
      </w:r>
      <w:r>
        <w:rPr>
          <w:rFonts w:hint="eastAsia"/>
          <w:color w:val="auto"/>
          <w:highlight w:val="none"/>
          <w:lang w:val="en-US" w:eastAsia="zh-CN"/>
        </w:rPr>
        <w:t>1</w:t>
      </w:r>
      <w:r>
        <w:rPr>
          <w:rFonts w:hint="eastAsia"/>
          <w:color w:val="auto"/>
          <w:highlight w:val="none"/>
          <w:lang w:eastAsia="zh-CN"/>
        </w:rPr>
        <w:t>、投标人需在投标文件中列出所投设备开展检测项目所需的全部试剂、耗材，至少注明所需配套耗材或试剂的名称、生产企业、规格、型号、产品编码、所需数量、单价、是否专机专用、注册证号、国家医疗保障信息平台药品和医用耗材招采管理子系统（简称新招采子系统）产品ID及截图（不作医疗器械管理的除外）等进行响应。专机专用试剂耗材如有原厂原装的，须承诺提供与设备品牌一致的原厂原装试剂耗材，如无原厂原装的应承诺提供与所投设备相匹配使用的试剂耗材，所列配套试剂、耗材必须为国家医疗保障信息平台药品和医用耗材招采管理子系统（简称新招采子系统）目录内产品（不作医疗器械管理的除外）（需提供承诺函并加盖制造商公章）。</w:t>
      </w:r>
    </w:p>
    <w:p w14:paraId="7AAFCC0A">
      <w:pPr>
        <w:adjustRightInd w:val="0"/>
        <w:snapToGrid w:val="0"/>
        <w:spacing w:line="360" w:lineRule="auto"/>
        <w:rPr>
          <w:rFonts w:hint="eastAsia" w:ascii="仿宋_GB2312" w:hAnsi="仿宋_GB2312" w:eastAsia="仿宋_GB2312" w:cs="仿宋_GB2312"/>
          <w:b w:val="0"/>
          <w:bCs w:val="0"/>
          <w:color w:val="auto"/>
          <w:kern w:val="2"/>
          <w:sz w:val="32"/>
          <w:szCs w:val="32"/>
          <w:lang w:val="en-US" w:eastAsia="zh-CN" w:bidi="ar-SA"/>
        </w:rPr>
      </w:pPr>
      <w:r>
        <w:rPr>
          <w:color w:val="auto"/>
          <w:highlight w:val="none"/>
        </w:rPr>
        <w:t>▲</w:t>
      </w:r>
      <w:r>
        <w:rPr>
          <w:rFonts w:hint="eastAsia"/>
          <w:color w:val="auto"/>
          <w:highlight w:val="none"/>
          <w:lang w:val="en-US" w:eastAsia="zh-CN"/>
        </w:rPr>
        <w:t>2、每项检测项目所需试剂、耗材(包含仪器配套试剂、所有耗材、第三方质控品等一切消耗)成本加总后（按每</w:t>
      </w:r>
      <w:r>
        <w:rPr>
          <w:rFonts w:hint="eastAsia"/>
          <w:strike w:val="0"/>
          <w:color w:val="auto"/>
          <w:highlight w:val="none"/>
          <w:lang w:val="en-US" w:eastAsia="zh-CN"/>
        </w:rPr>
        <w:t>人份</w:t>
      </w:r>
      <w:r>
        <w:rPr>
          <w:rFonts w:hint="eastAsia"/>
          <w:color w:val="auto"/>
          <w:highlight w:val="none"/>
          <w:lang w:val="en-US" w:eastAsia="zh-CN"/>
        </w:rPr>
        <w:t>进行核算）不高于梅州地区对应检测项目收费标准的</w:t>
      </w:r>
      <w:r>
        <w:rPr>
          <w:rFonts w:hint="eastAsia"/>
          <w:b/>
          <w:bCs/>
          <w:color w:val="auto"/>
          <w:highlight w:val="none"/>
          <w:lang w:val="en-US" w:eastAsia="zh-CN"/>
        </w:rPr>
        <w:t>29%</w:t>
      </w:r>
      <w:r>
        <w:rPr>
          <w:rFonts w:hint="eastAsia"/>
          <w:color w:val="auto"/>
          <w:highlight w:val="none"/>
          <w:lang w:val="en-US" w:eastAsia="zh-CN"/>
        </w:rPr>
        <w:t>。</w:t>
      </w:r>
    </w:p>
    <w:p w14:paraId="6CBB54EE">
      <w:pPr>
        <w:adjustRightInd w:val="0"/>
        <w:snapToGrid w:val="0"/>
        <w:spacing w:line="360" w:lineRule="auto"/>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color w:val="auto"/>
          <w:highlight w:val="none"/>
          <w:lang w:val="en-US" w:eastAsia="zh-CN"/>
        </w:rPr>
        <w:t>3、所有配套耗材、试剂分别单独报价，所报单价，不得高于以下价格：需承诺所有单价不高于全国各省、市交易平台公布或交易的价格；承诺设备使用期内如采购人需要采购专机专用配套试剂、耗材，中标人应确保产品及时供应且所供应的价格不得高于此次承诺单价，如遇国家政策造成试剂价格下调时应同步下调，且所承诺价格均可在国家医疗保障信息平台药品和医用耗材招采管理子系统（简称新招采子系统）或政府主管部门规定的其他平台进行交易（不作医疗器械管理的除外）。同时不得限制医院对耗材规格、型号的选择及规定每月、每季度、每年的采购数量。设备使用期内如对应检验收费价格下调则所需的试剂耗材需进行等比例下调，在此期间内如生产厂家对配套专机专用耗材进行升级或更换规格型号，升级或更换后的产品供应价格应不高于此次投标承诺价格或产品升级前所供应价格</w:t>
      </w:r>
      <w:r>
        <w:rPr>
          <w:rFonts w:hint="eastAsia"/>
          <w:strike w:val="0"/>
          <w:color w:val="auto"/>
          <w:highlight w:val="none"/>
          <w:lang w:val="en-US" w:eastAsia="zh-CN"/>
        </w:rPr>
        <w:t>，调整后的价格必须</w:t>
      </w:r>
      <w:r>
        <w:rPr>
          <w:rFonts w:hint="eastAsia"/>
          <w:color w:val="auto"/>
          <w:highlight w:val="none"/>
          <w:lang w:val="en-US" w:eastAsia="zh-CN"/>
        </w:rPr>
        <w:t>可以通过国家医疗保障信息平台药品与医用耗材招采管理子系统（简称新招采子系统）或政府主管部门规定的其他交易平台进行交易（不作医疗器械管理的除外）。</w:t>
      </w:r>
      <w:r>
        <w:rPr>
          <w:rFonts w:hint="eastAsia"/>
          <w:b/>
          <w:bCs/>
          <w:color w:val="auto"/>
          <w:highlight w:val="none"/>
          <w:lang w:val="en-US" w:eastAsia="zh-CN"/>
        </w:rPr>
        <w:t>上述所有承诺投标人投标时均需提供试剂、耗材生产厂家的承诺函并盖章，格式自拟。</w:t>
      </w:r>
    </w:p>
    <w:p w14:paraId="4257E83E">
      <w:pPr>
        <w:adjustRightInd w:val="0"/>
        <w:snapToGrid w:val="0"/>
        <w:spacing w:line="360" w:lineRule="auto"/>
        <w:ind w:firstLine="654" w:firstLineChars="200"/>
        <w:rPr>
          <w:rFonts w:hint="eastAsia"/>
          <w:b/>
          <w:bCs/>
          <w:color w:val="auto"/>
          <w:highlight w:val="none"/>
          <w:lang w:val="en-US" w:eastAsia="zh-CN"/>
        </w:rPr>
      </w:pP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cs="仿宋_GB2312"/>
          <w:b w:val="0"/>
          <w:bCs w:val="0"/>
          <w:color w:val="auto"/>
          <w:kern w:val="2"/>
          <w:sz w:val="32"/>
          <w:szCs w:val="32"/>
          <w:lang w:val="en-US" w:eastAsia="zh-CN" w:bidi="ar-SA"/>
        </w:rPr>
        <w:t>4</w:t>
      </w:r>
      <w:r>
        <w:rPr>
          <w:rFonts w:hint="eastAsia"/>
          <w:b/>
          <w:bCs/>
          <w:color w:val="auto"/>
          <w:highlight w:val="none"/>
          <w:lang w:val="en-US" w:eastAsia="zh-CN"/>
        </w:rPr>
        <w:t xml:space="preserve">、在设备使用期间，所有试剂耗材实际检测数量如未达到投标时所承诺的理论检测数量。投标人负责按差额补齐相关试剂耗材。投标人在投标时，需提供其与试剂、耗材生产厂家共同出具的承诺函，并加盖公章，承诺函格式可自行拟定。 </w:t>
      </w:r>
    </w:p>
    <w:p w14:paraId="27A539B2">
      <w:pPr>
        <w:numPr>
          <w:ilvl w:val="0"/>
          <w:numId w:val="0"/>
        </w:numPr>
        <w:adjustRightInd w:val="0"/>
        <w:snapToGrid w:val="0"/>
        <w:spacing w:line="360" w:lineRule="auto"/>
        <w:ind w:firstLine="641" w:firstLineChars="0"/>
        <w:rPr>
          <w:rFonts w:hint="eastAsia"/>
          <w:color w:val="auto"/>
          <w:lang w:eastAsia="zh-CN"/>
        </w:rPr>
      </w:pPr>
      <w:r>
        <w:rPr>
          <w:rFonts w:hint="eastAsia" w:cs="Times New Roman"/>
          <w:color w:val="auto"/>
          <w:kern w:val="2"/>
          <w:sz w:val="32"/>
          <w:szCs w:val="22"/>
          <w:lang w:val="en-US" w:eastAsia="zh-CN" w:bidi="ar-SA"/>
        </w:rPr>
        <w:t>5</w:t>
      </w:r>
      <w:r>
        <w:rPr>
          <w:rFonts w:hint="eastAsia" w:ascii="Times New Roman" w:hAnsi="Times New Roman" w:eastAsia="仿宋_GB2312" w:cs="Times New Roman"/>
          <w:color w:val="auto"/>
          <w:kern w:val="2"/>
          <w:sz w:val="32"/>
          <w:szCs w:val="22"/>
          <w:lang w:val="en-US" w:eastAsia="zh-CN" w:bidi="ar-SA"/>
        </w:rPr>
        <w:t>、</w:t>
      </w:r>
      <w:r>
        <w:rPr>
          <w:rFonts w:hint="eastAsia"/>
          <w:color w:val="auto"/>
          <w:highlight w:val="none"/>
          <w:lang w:eastAsia="zh-CN"/>
        </w:rPr>
        <w:t>需</w:t>
      </w:r>
      <w:r>
        <w:rPr>
          <w:rFonts w:hint="eastAsia"/>
          <w:color w:val="auto"/>
          <w:highlight w:val="none"/>
        </w:rPr>
        <w:t>提供</w:t>
      </w:r>
      <w:r>
        <w:rPr>
          <w:rFonts w:hint="eastAsia"/>
          <w:color w:val="auto"/>
          <w:highlight w:val="none"/>
          <w:lang w:eastAsia="zh-CN"/>
        </w:rPr>
        <w:t>投标时</w:t>
      </w:r>
      <w:r>
        <w:rPr>
          <w:rFonts w:hint="eastAsia"/>
          <w:color w:val="auto"/>
          <w:highlight w:val="none"/>
        </w:rPr>
        <w:t>各省市平台公布或交易的价格</w:t>
      </w:r>
      <w:r>
        <w:rPr>
          <w:rFonts w:hint="eastAsia"/>
          <w:color w:val="auto"/>
          <w:highlight w:val="none"/>
          <w:lang w:val="en-US" w:eastAsia="zh-CN"/>
        </w:rPr>
        <w:t>(不少于3个平台，其中至少需含浙江、江苏、京津冀平台中的一个）及</w:t>
      </w:r>
      <w:r>
        <w:rPr>
          <w:rFonts w:hint="eastAsia"/>
          <w:color w:val="auto"/>
          <w:highlight w:val="none"/>
        </w:rPr>
        <w:t>近半年</w:t>
      </w:r>
      <w:r>
        <w:rPr>
          <w:rFonts w:hint="eastAsia"/>
          <w:color w:val="auto"/>
          <w:highlight w:val="none"/>
          <w:lang w:eastAsia="zh-CN"/>
        </w:rPr>
        <w:t>其他</w:t>
      </w:r>
      <w:r>
        <w:rPr>
          <w:rFonts w:hint="eastAsia"/>
          <w:color w:val="auto"/>
          <w:highlight w:val="none"/>
          <w:lang w:val="en-US" w:eastAsia="zh-CN"/>
        </w:rPr>
        <w:t>3家三甲</w:t>
      </w:r>
      <w:r>
        <w:rPr>
          <w:rFonts w:hint="eastAsia"/>
          <w:color w:val="auto"/>
          <w:highlight w:val="none"/>
          <w:lang w:eastAsia="zh-CN"/>
        </w:rPr>
        <w:t>医院</w:t>
      </w:r>
      <w:r>
        <w:rPr>
          <w:rFonts w:hint="eastAsia"/>
          <w:color w:val="auto"/>
          <w:highlight w:val="none"/>
        </w:rPr>
        <w:t>的采购记录及发票复印件等参考资料。</w:t>
      </w:r>
    </w:p>
    <w:p w14:paraId="1BB1887C">
      <w:pPr>
        <w:pStyle w:val="3"/>
        <w:ind w:left="0" w:leftChars="0" w:firstLine="0" w:firstLineChars="0"/>
        <w:rPr>
          <w:rFonts w:hint="eastAsia" w:eastAsia="仿宋_GB2312"/>
          <w:color w:val="auto"/>
          <w:lang w:val="en-US" w:eastAsia="zh-CN"/>
        </w:rPr>
      </w:pPr>
      <w:r>
        <w:rPr>
          <w:rFonts w:hint="eastAsia"/>
          <w:color w:val="auto"/>
          <w:lang w:val="en-US" w:eastAsia="zh-CN"/>
        </w:rPr>
        <w:t>（四）配置清单（单台）</w:t>
      </w:r>
    </w:p>
    <w:p w14:paraId="60CFF4CE">
      <w:pPr>
        <w:ind w:left="0" w:leftChars="0" w:firstLine="0" w:firstLineChars="0"/>
        <w:rPr>
          <w:rFonts w:hint="eastAsia"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1、主机1台；</w:t>
      </w:r>
    </w:p>
    <w:p w14:paraId="4B87370C">
      <w:pPr>
        <w:ind w:left="0" w:leftChars="0" w:firstLine="0" w:firstLineChars="0"/>
        <w:rPr>
          <w:rFonts w:hint="default" w:cs="Times New Roman"/>
          <w:b w:val="0"/>
          <w:bCs w:val="0"/>
          <w:color w:val="auto"/>
          <w:kern w:val="2"/>
          <w:sz w:val="32"/>
          <w:szCs w:val="22"/>
          <w:lang w:val="en-US" w:eastAsia="zh-CN" w:bidi="ar-SA"/>
        </w:rPr>
      </w:pPr>
      <w:r>
        <w:rPr>
          <w:rFonts w:hint="eastAsia" w:cs="Times New Roman"/>
          <w:b w:val="0"/>
          <w:bCs w:val="0"/>
          <w:color w:val="auto"/>
          <w:kern w:val="2"/>
          <w:sz w:val="32"/>
          <w:szCs w:val="22"/>
          <w:lang w:val="en-US" w:eastAsia="zh-CN" w:bidi="ar-SA"/>
        </w:rPr>
        <w:t>2、二维码扫码枪1个。</w:t>
      </w:r>
    </w:p>
    <w:p w14:paraId="5CDBE7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0" w:firstLineChars="0"/>
        <w:textAlignment w:val="auto"/>
        <w:rPr>
          <w:rFonts w:hint="default" w:ascii="宋体" w:hAnsi="宋体" w:eastAsia="宋体" w:cs="宋体"/>
          <w:b w:val="0"/>
          <w:bCs w:val="0"/>
          <w:color w:val="auto"/>
          <w:sz w:val="28"/>
          <w:szCs w:val="28"/>
          <w:lang w:val="en-US" w:eastAsia="zh-CN"/>
        </w:rPr>
      </w:pPr>
    </w:p>
    <w:p w14:paraId="345B6E38">
      <w:pPr>
        <w:pStyle w:val="3"/>
        <w:ind w:left="0" w:leftChars="0" w:firstLine="0" w:firstLineChars="0"/>
        <w:rPr>
          <w:rFonts w:hint="eastAsia"/>
          <w:b w:val="0"/>
          <w:bCs w:val="0"/>
          <w:color w:val="auto"/>
          <w:highlight w:val="none"/>
          <w:lang w:eastAsia="zh-CN"/>
        </w:rPr>
      </w:pPr>
      <w:r>
        <w:rPr>
          <w:rFonts w:hint="eastAsia" w:ascii="仿宋" w:hAnsi="仿宋" w:eastAsia="仿宋"/>
          <w:b w:val="0"/>
          <w:bCs w:val="0"/>
          <w:color w:val="auto"/>
          <w:szCs w:val="32"/>
          <w:highlight w:val="none"/>
          <w:lang w:eastAsia="zh-CN"/>
        </w:rPr>
        <w:t>（说明：打</w:t>
      </w:r>
      <w:r>
        <w:rPr>
          <w:rFonts w:hint="eastAsia"/>
          <w:b w:val="0"/>
          <w:bCs w:val="0"/>
          <w:color w:val="auto"/>
          <w:highlight w:val="none"/>
        </w:rPr>
        <w:t>★</w:t>
      </w:r>
      <w:r>
        <w:rPr>
          <w:rFonts w:hint="eastAsia"/>
          <w:b w:val="0"/>
          <w:bCs w:val="0"/>
          <w:color w:val="auto"/>
          <w:highlight w:val="none"/>
          <w:lang w:eastAsia="zh-CN"/>
        </w:rPr>
        <w:t>条款为实质性条款，若有任何一条负偏离或不满足则导致投标无效。打</w:t>
      </w:r>
      <w:r>
        <w:rPr>
          <w:b w:val="0"/>
          <w:bCs w:val="0"/>
          <w:color w:val="auto"/>
          <w:highlight w:val="none"/>
        </w:rPr>
        <w:t>▲</w:t>
      </w:r>
      <w:r>
        <w:rPr>
          <w:rFonts w:hint="eastAsia"/>
          <w:b w:val="0"/>
          <w:bCs w:val="0"/>
          <w:color w:val="auto"/>
          <w:highlight w:val="none"/>
          <w:lang w:eastAsia="zh-CN"/>
        </w:rPr>
        <w:t>条款为重要技术参数，若有部分</w:t>
      </w:r>
      <w:r>
        <w:rPr>
          <w:b w:val="0"/>
          <w:bCs w:val="0"/>
          <w:color w:val="auto"/>
          <w:highlight w:val="none"/>
        </w:rPr>
        <w:t>▲</w:t>
      </w:r>
      <w:r>
        <w:rPr>
          <w:rFonts w:hint="eastAsia"/>
          <w:b w:val="0"/>
          <w:bCs w:val="0"/>
          <w:color w:val="auto"/>
          <w:highlight w:val="none"/>
          <w:lang w:eastAsia="zh-CN"/>
        </w:rPr>
        <w:t>条款未响应或不满足，将导致其响应性评审加重扣分，但不作为无效投标条款）</w:t>
      </w:r>
    </w:p>
    <w:p w14:paraId="1A26D2B2">
      <w:pPr>
        <w:rPr>
          <w:rFonts w:hint="eastAsia"/>
          <w:b w:val="0"/>
          <w:bCs w:val="0"/>
          <w:color w:val="auto"/>
          <w:highlight w:val="none"/>
          <w:lang w:eastAsia="zh-CN"/>
        </w:rPr>
      </w:pPr>
    </w:p>
    <w:p w14:paraId="4A69FE31">
      <w:pPr>
        <w:rPr>
          <w:rFonts w:hint="eastAsia"/>
          <w:b w:val="0"/>
          <w:bCs w:val="0"/>
          <w:color w:val="auto"/>
          <w:highlight w:val="none"/>
          <w:lang w:eastAsia="zh-CN"/>
        </w:rPr>
      </w:pPr>
    </w:p>
    <w:p w14:paraId="31B684C9">
      <w:pPr>
        <w:rPr>
          <w:rFonts w:hint="eastAsia"/>
          <w:b w:val="0"/>
          <w:bCs w:val="0"/>
          <w:color w:val="auto"/>
          <w:highlight w:val="none"/>
          <w:lang w:eastAsia="zh-CN"/>
        </w:rPr>
      </w:pPr>
    </w:p>
    <w:p w14:paraId="02F5067E">
      <w:pPr>
        <w:rPr>
          <w:rFonts w:hint="eastAsia"/>
          <w:b w:val="0"/>
          <w:bCs w:val="0"/>
          <w:color w:val="auto"/>
          <w:highlight w:val="none"/>
          <w:lang w:eastAsia="zh-CN"/>
        </w:rPr>
      </w:pPr>
    </w:p>
    <w:p w14:paraId="0900EC65">
      <w:pPr>
        <w:rPr>
          <w:rFonts w:hint="eastAsia"/>
          <w:b w:val="0"/>
          <w:bCs w:val="0"/>
          <w:color w:val="auto"/>
          <w:highlight w:val="none"/>
          <w:lang w:eastAsia="zh-CN"/>
        </w:rPr>
      </w:pPr>
    </w:p>
    <w:p w14:paraId="4287F0F9">
      <w:pPr>
        <w:rPr>
          <w:rFonts w:hint="eastAsia"/>
          <w:b w:val="0"/>
          <w:bCs w:val="0"/>
          <w:color w:val="auto"/>
          <w:highlight w:val="none"/>
          <w:lang w:eastAsia="zh-CN"/>
        </w:rPr>
      </w:pPr>
    </w:p>
    <w:p w14:paraId="02CB9373">
      <w:pPr>
        <w:rPr>
          <w:rFonts w:hint="eastAsia"/>
          <w:b w:val="0"/>
          <w:bCs w:val="0"/>
          <w:color w:val="auto"/>
          <w:highlight w:val="none"/>
          <w:lang w:eastAsia="zh-CN"/>
        </w:rPr>
      </w:pPr>
    </w:p>
    <w:p w14:paraId="0210DC9A">
      <w:pPr>
        <w:rPr>
          <w:rFonts w:hint="eastAsia"/>
          <w:b w:val="0"/>
          <w:bCs w:val="0"/>
          <w:color w:val="auto"/>
          <w:highlight w:val="none"/>
          <w:lang w:eastAsia="zh-CN"/>
        </w:rPr>
      </w:pPr>
    </w:p>
    <w:p w14:paraId="5961E11F">
      <w:pPr>
        <w:rPr>
          <w:rFonts w:hint="eastAsia"/>
          <w:b w:val="0"/>
          <w:bCs w:val="0"/>
          <w:color w:val="auto"/>
          <w:highlight w:val="none"/>
          <w:lang w:eastAsia="zh-CN"/>
        </w:rPr>
      </w:pPr>
    </w:p>
    <w:p w14:paraId="2170CE33">
      <w:pPr>
        <w:rPr>
          <w:rFonts w:hint="eastAsia"/>
          <w:b w:val="0"/>
          <w:bCs w:val="0"/>
          <w:color w:val="auto"/>
          <w:highlight w:val="none"/>
          <w:lang w:eastAsia="zh-CN"/>
        </w:rPr>
      </w:pPr>
    </w:p>
    <w:p w14:paraId="55879EFE">
      <w:pPr>
        <w:rPr>
          <w:rFonts w:hint="eastAsia"/>
          <w:b w:val="0"/>
          <w:bCs w:val="0"/>
          <w:color w:val="auto"/>
          <w:highlight w:val="none"/>
          <w:lang w:eastAsia="zh-CN"/>
        </w:rPr>
      </w:pPr>
    </w:p>
    <w:p w14:paraId="5C5D89AA">
      <w:pPr>
        <w:rPr>
          <w:rFonts w:hint="eastAsia"/>
          <w:b w:val="0"/>
          <w:bCs w:val="0"/>
          <w:color w:val="auto"/>
          <w:highlight w:val="none"/>
          <w:lang w:eastAsia="zh-CN"/>
        </w:rPr>
      </w:pPr>
    </w:p>
    <w:p w14:paraId="02D9C577">
      <w:pPr>
        <w:rPr>
          <w:rFonts w:hint="eastAsia"/>
          <w:b w:val="0"/>
          <w:bCs w:val="0"/>
          <w:color w:val="auto"/>
          <w:highlight w:val="none"/>
          <w:lang w:eastAsia="zh-CN"/>
        </w:rPr>
      </w:pPr>
    </w:p>
    <w:p w14:paraId="3FF221D6">
      <w:pPr>
        <w:rPr>
          <w:rFonts w:hint="eastAsia"/>
          <w:b w:val="0"/>
          <w:bCs w:val="0"/>
          <w:color w:val="auto"/>
          <w:highlight w:val="none"/>
          <w:lang w:eastAsia="zh-CN"/>
        </w:rPr>
      </w:pPr>
    </w:p>
    <w:p w14:paraId="15B306DF">
      <w:pPr>
        <w:rPr>
          <w:rFonts w:hint="eastAsia"/>
          <w:b w:val="0"/>
          <w:bCs w:val="0"/>
          <w:color w:val="auto"/>
          <w:highlight w:val="none"/>
          <w:lang w:eastAsia="zh-CN"/>
        </w:rPr>
      </w:pPr>
    </w:p>
    <w:p w14:paraId="4CBC69A0">
      <w:pPr>
        <w:rPr>
          <w:rFonts w:hint="eastAsia"/>
          <w:b w:val="0"/>
          <w:bCs w:val="0"/>
          <w:color w:val="auto"/>
          <w:highlight w:val="none"/>
          <w:lang w:eastAsia="zh-CN"/>
        </w:rPr>
      </w:pPr>
    </w:p>
    <w:p w14:paraId="12467433">
      <w:pPr>
        <w:rPr>
          <w:rFonts w:hint="eastAsia"/>
          <w:b w:val="0"/>
          <w:bCs w:val="0"/>
          <w:color w:val="auto"/>
          <w:highlight w:val="none"/>
          <w:lang w:eastAsia="zh-CN"/>
        </w:rPr>
      </w:pPr>
    </w:p>
    <w:p w14:paraId="11B5EB26">
      <w:pPr>
        <w:rPr>
          <w:rFonts w:hint="eastAsia"/>
          <w:b w:val="0"/>
          <w:bCs w:val="0"/>
          <w:color w:val="auto"/>
          <w:highlight w:val="none"/>
          <w:lang w:eastAsia="zh-CN"/>
        </w:rPr>
      </w:pPr>
    </w:p>
    <w:p w14:paraId="43412046">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1AAF2E61">
      <w:pPr>
        <w:numPr>
          <w:ilvl w:val="0"/>
          <w:numId w:val="0"/>
        </w:numPr>
        <w:snapToGrid w:val="0"/>
        <w:spacing w:line="276" w:lineRule="auto"/>
        <w:rPr>
          <w:rFonts w:hint="eastAsia" w:ascii="仿宋" w:hAnsi="仿宋" w:eastAsia="仿宋"/>
          <w:b/>
          <w:bCs/>
          <w:sz w:val="28"/>
          <w:szCs w:val="28"/>
        </w:rPr>
      </w:pPr>
      <w:r>
        <w:rPr>
          <w:rFonts w:hint="eastAsia" w:ascii="仿宋" w:hAnsi="仿宋" w:eastAsia="仿宋" w:cs="Times New Roman"/>
          <w:b/>
          <w:bCs/>
          <w:kern w:val="2"/>
          <w:sz w:val="28"/>
          <w:szCs w:val="28"/>
          <w:lang w:val="en-US" w:eastAsia="zh-CN" w:bidi="ar-SA"/>
        </w:rPr>
        <w:t>包组一</w:t>
      </w:r>
      <w:r>
        <w:rPr>
          <w:rFonts w:hint="eastAsia" w:ascii="仿宋" w:hAnsi="仿宋" w:eastAsia="仿宋"/>
          <w:b/>
          <w:bCs/>
          <w:sz w:val="28"/>
          <w:szCs w:val="28"/>
        </w:rPr>
        <w:t>评审因素及对应的分值、权重：</w:t>
      </w:r>
    </w:p>
    <w:tbl>
      <w:tblPr>
        <w:tblStyle w:val="11"/>
        <w:tblW w:w="91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908"/>
      </w:tblGrid>
      <w:tr w14:paraId="42DDB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31E14664">
            <w:pPr>
              <w:ind w:left="0" w:leftChars="0" w:firstLine="0" w:firstLineChars="0"/>
              <w:jc w:val="both"/>
              <w:rPr>
                <w:sz w:val="28"/>
                <w:szCs w:val="28"/>
              </w:rPr>
            </w:pPr>
            <w:r>
              <w:rPr>
                <w:sz w:val="28"/>
                <w:szCs w:val="28"/>
              </w:rPr>
              <w:t>评审因素</w:t>
            </w:r>
          </w:p>
        </w:tc>
        <w:tc>
          <w:tcPr>
            <w:tcW w:w="8284" w:type="dxa"/>
            <w:gridSpan w:val="2"/>
            <w:noWrap w:val="0"/>
            <w:vAlign w:val="top"/>
          </w:tcPr>
          <w:p w14:paraId="57103718">
            <w:pPr>
              <w:jc w:val="center"/>
              <w:rPr>
                <w:sz w:val="28"/>
                <w:szCs w:val="28"/>
              </w:rPr>
            </w:pPr>
            <w:r>
              <w:rPr>
                <w:sz w:val="28"/>
                <w:szCs w:val="28"/>
              </w:rPr>
              <w:t>评审标准</w:t>
            </w:r>
          </w:p>
        </w:tc>
      </w:tr>
      <w:tr w14:paraId="0D551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3574766D">
            <w:pPr>
              <w:ind w:left="0" w:leftChars="0" w:firstLine="0" w:firstLineChars="0"/>
              <w:jc w:val="both"/>
              <w:rPr>
                <w:sz w:val="28"/>
                <w:szCs w:val="28"/>
              </w:rPr>
            </w:pPr>
            <w:r>
              <w:rPr>
                <w:sz w:val="28"/>
                <w:szCs w:val="28"/>
              </w:rPr>
              <w:t>分值构成</w:t>
            </w:r>
          </w:p>
        </w:tc>
        <w:tc>
          <w:tcPr>
            <w:tcW w:w="8284" w:type="dxa"/>
            <w:gridSpan w:val="2"/>
            <w:noWrap w:val="0"/>
            <w:vAlign w:val="top"/>
          </w:tcPr>
          <w:p w14:paraId="100DD558">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13.0</w:t>
            </w:r>
            <w:r>
              <w:rPr>
                <w:sz w:val="28"/>
                <w:szCs w:val="28"/>
              </w:rPr>
              <w:t>分</w:t>
            </w:r>
          </w:p>
          <w:p w14:paraId="209263A8">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57.0</w:t>
            </w:r>
            <w:r>
              <w:rPr>
                <w:sz w:val="28"/>
                <w:szCs w:val="28"/>
              </w:rPr>
              <w:t>分</w:t>
            </w:r>
          </w:p>
          <w:p w14:paraId="1B0D6B20">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6CB2A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13831E89">
            <w:pPr>
              <w:ind w:left="0" w:leftChars="0" w:firstLine="0" w:firstLineChars="0"/>
              <w:jc w:val="both"/>
              <w:rPr>
                <w:sz w:val="28"/>
                <w:szCs w:val="28"/>
              </w:rPr>
            </w:pPr>
            <w:r>
              <w:rPr>
                <w:sz w:val="28"/>
                <w:szCs w:val="28"/>
              </w:rPr>
              <w:t>技术部分</w:t>
            </w:r>
          </w:p>
        </w:tc>
        <w:tc>
          <w:tcPr>
            <w:tcW w:w="2376" w:type="dxa"/>
            <w:noWrap w:val="0"/>
            <w:vAlign w:val="top"/>
          </w:tcPr>
          <w:p w14:paraId="1A7484D8">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30</w:t>
            </w:r>
            <w:r>
              <w:rPr>
                <w:color w:val="auto"/>
                <w:sz w:val="28"/>
                <w:szCs w:val="28"/>
              </w:rPr>
              <w:t>.0分)</w:t>
            </w:r>
          </w:p>
        </w:tc>
        <w:tc>
          <w:tcPr>
            <w:tcW w:w="5908" w:type="dxa"/>
            <w:noWrap w:val="0"/>
            <w:vAlign w:val="top"/>
          </w:tcPr>
          <w:p w14:paraId="1301AEFD">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5条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30</w:t>
            </w:r>
            <w:r>
              <w:rPr>
                <w:color w:val="auto"/>
                <w:sz w:val="28"/>
                <w:szCs w:val="28"/>
              </w:rPr>
              <w:t>分，每有一项不响应的扣</w:t>
            </w:r>
            <w:r>
              <w:rPr>
                <w:rFonts w:hint="eastAsia"/>
                <w:color w:val="auto"/>
                <w:sz w:val="28"/>
                <w:szCs w:val="28"/>
                <w:lang w:val="en-US" w:eastAsia="zh-CN"/>
              </w:rPr>
              <w:t>6</w:t>
            </w:r>
            <w:r>
              <w:rPr>
                <w:color w:val="auto"/>
                <w:sz w:val="28"/>
                <w:szCs w:val="28"/>
              </w:rPr>
              <w:t xml:space="preserve">分。 </w:t>
            </w:r>
          </w:p>
          <w:p w14:paraId="1AEACA94">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0881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032F72E">
            <w:pPr>
              <w:jc w:val="center"/>
              <w:rPr>
                <w:sz w:val="28"/>
                <w:szCs w:val="28"/>
              </w:rPr>
            </w:pPr>
          </w:p>
        </w:tc>
        <w:tc>
          <w:tcPr>
            <w:tcW w:w="2376" w:type="dxa"/>
            <w:noWrap w:val="0"/>
            <w:vAlign w:val="top"/>
          </w:tcPr>
          <w:p w14:paraId="38D56312">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27</w:t>
            </w:r>
            <w:r>
              <w:rPr>
                <w:color w:val="auto"/>
                <w:sz w:val="28"/>
                <w:szCs w:val="28"/>
              </w:rPr>
              <w:t>分)</w:t>
            </w:r>
          </w:p>
        </w:tc>
        <w:tc>
          <w:tcPr>
            <w:tcW w:w="5908" w:type="dxa"/>
            <w:noWrap w:val="0"/>
            <w:vAlign w:val="top"/>
          </w:tcPr>
          <w:p w14:paraId="29FDD5EF">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共9条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27</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扣3</w:t>
            </w:r>
            <w:r>
              <w:rPr>
                <w:color w:val="auto"/>
                <w:sz w:val="28"/>
                <w:szCs w:val="28"/>
              </w:rPr>
              <w:t>分</w:t>
            </w:r>
            <w:r>
              <w:rPr>
                <w:rFonts w:hint="eastAsia"/>
                <w:color w:val="auto"/>
                <w:sz w:val="28"/>
                <w:szCs w:val="28"/>
                <w:highlight w:val="none"/>
                <w:lang w:eastAsia="zh-CN"/>
              </w:rPr>
              <w:t>。</w:t>
            </w:r>
          </w:p>
          <w:p w14:paraId="03930616">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59E57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44DB3A3">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59CA4CB1">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3</w:t>
            </w:r>
            <w:r>
              <w:rPr>
                <w:sz w:val="28"/>
                <w:szCs w:val="28"/>
                <w:highlight w:val="none"/>
              </w:rPr>
              <w:t>.0</w:t>
            </w:r>
            <w:r>
              <w:rPr>
                <w:sz w:val="28"/>
                <w:szCs w:val="28"/>
              </w:rPr>
              <w:t>分)，（等次分值选择：0.0;</w:t>
            </w:r>
            <w:r>
              <w:rPr>
                <w:rFonts w:hint="eastAsia"/>
                <w:sz w:val="28"/>
                <w:szCs w:val="28"/>
                <w:lang w:val="en-US" w:eastAsia="zh-CN"/>
              </w:rPr>
              <w:t>1</w:t>
            </w:r>
            <w:r>
              <w:rPr>
                <w:sz w:val="28"/>
                <w:szCs w:val="28"/>
              </w:rPr>
              <w:t>.0;</w:t>
            </w:r>
            <w:r>
              <w:rPr>
                <w:rFonts w:hint="eastAsia"/>
                <w:sz w:val="28"/>
                <w:szCs w:val="28"/>
                <w:lang w:val="en-US" w:eastAsia="zh-CN"/>
              </w:rPr>
              <w:t>2</w:t>
            </w:r>
            <w:r>
              <w:rPr>
                <w:sz w:val="28"/>
                <w:szCs w:val="28"/>
              </w:rPr>
              <w:t>.0;</w:t>
            </w:r>
            <w:r>
              <w:rPr>
                <w:rFonts w:hint="eastAsia"/>
                <w:sz w:val="28"/>
                <w:szCs w:val="28"/>
                <w:lang w:val="en-US" w:eastAsia="zh-CN"/>
              </w:rPr>
              <w:t>3</w:t>
            </w:r>
            <w:r>
              <w:rPr>
                <w:sz w:val="28"/>
                <w:szCs w:val="28"/>
              </w:rPr>
              <w:t>.0;）</w:t>
            </w:r>
          </w:p>
        </w:tc>
        <w:tc>
          <w:tcPr>
            <w:tcW w:w="5908" w:type="dxa"/>
            <w:noWrap w:val="0"/>
            <w:vAlign w:val="top"/>
          </w:tcPr>
          <w:p w14:paraId="3B2D6E77">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23176DE7">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3</w:t>
            </w:r>
            <w:r>
              <w:rPr>
                <w:sz w:val="28"/>
                <w:szCs w:val="28"/>
              </w:rPr>
              <w:t>分；</w:t>
            </w:r>
          </w:p>
          <w:p w14:paraId="08F254A4">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2</w:t>
            </w:r>
            <w:r>
              <w:rPr>
                <w:sz w:val="28"/>
                <w:szCs w:val="28"/>
              </w:rPr>
              <w:t>分；</w:t>
            </w:r>
          </w:p>
          <w:p w14:paraId="6CFBFE7D">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2ECED8AB">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0A85A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72834C26">
            <w:pPr>
              <w:ind w:left="0" w:leftChars="0" w:firstLine="0" w:firstLineChars="0"/>
              <w:jc w:val="both"/>
              <w:rPr>
                <w:sz w:val="28"/>
                <w:szCs w:val="28"/>
              </w:rPr>
            </w:pPr>
          </w:p>
        </w:tc>
        <w:tc>
          <w:tcPr>
            <w:tcW w:w="2376" w:type="dxa"/>
            <w:noWrap w:val="0"/>
            <w:vAlign w:val="top"/>
          </w:tcPr>
          <w:p w14:paraId="694A3FF2">
            <w:pPr>
              <w:ind w:left="0" w:leftChars="0" w:firstLine="0" w:firstLineChars="0"/>
              <w:jc w:val="left"/>
              <w:rPr>
                <w:sz w:val="28"/>
                <w:szCs w:val="28"/>
              </w:rPr>
            </w:pPr>
            <w:r>
              <w:rPr>
                <w:rFonts w:hint="eastAsia"/>
                <w:sz w:val="28"/>
                <w:szCs w:val="28"/>
                <w:lang w:eastAsia="zh-CN"/>
              </w:rPr>
              <w:t>管理体系认证</w:t>
            </w:r>
            <w:r>
              <w:rPr>
                <w:sz w:val="28"/>
                <w:szCs w:val="28"/>
              </w:rPr>
              <w:t>(</w:t>
            </w:r>
            <w:r>
              <w:rPr>
                <w:rFonts w:hint="eastAsia"/>
                <w:sz w:val="28"/>
                <w:szCs w:val="28"/>
                <w:lang w:val="en-US" w:eastAsia="zh-CN"/>
              </w:rPr>
              <w:t>1</w:t>
            </w:r>
            <w:r>
              <w:rPr>
                <w:sz w:val="28"/>
                <w:szCs w:val="28"/>
              </w:rPr>
              <w:t>.</w:t>
            </w:r>
            <w:r>
              <w:rPr>
                <w:rFonts w:hint="eastAsia"/>
                <w:sz w:val="28"/>
                <w:szCs w:val="28"/>
                <w:lang w:val="en-US" w:eastAsia="zh-CN"/>
              </w:rPr>
              <w:t>5</w:t>
            </w:r>
            <w:r>
              <w:rPr>
                <w:sz w:val="28"/>
                <w:szCs w:val="28"/>
              </w:rPr>
              <w:t>分)</w:t>
            </w:r>
          </w:p>
        </w:tc>
        <w:tc>
          <w:tcPr>
            <w:tcW w:w="5908" w:type="dxa"/>
            <w:noWrap w:val="0"/>
            <w:vAlign w:val="top"/>
          </w:tcPr>
          <w:p w14:paraId="134F4191">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rPr>
            </w:pPr>
            <w:r>
              <w:rPr>
                <w:rFonts w:hint="eastAsia"/>
                <w:sz w:val="28"/>
                <w:szCs w:val="28"/>
              </w:rPr>
              <w:t>投标人具有有效期内的有效的质量管理体系认证证书、环境管理体系认证证书、职业健康安全管理体系认证证书，每具备一项认证得</w:t>
            </w:r>
            <w:r>
              <w:rPr>
                <w:rFonts w:hint="eastAsia"/>
                <w:sz w:val="28"/>
                <w:szCs w:val="28"/>
                <w:lang w:val="en-US" w:eastAsia="zh-CN"/>
              </w:rPr>
              <w:t>0.5</w:t>
            </w:r>
            <w:r>
              <w:rPr>
                <w:rFonts w:hint="eastAsia"/>
                <w:sz w:val="28"/>
                <w:szCs w:val="28"/>
              </w:rPr>
              <w:t>分，最高得</w:t>
            </w:r>
            <w:r>
              <w:rPr>
                <w:rFonts w:hint="eastAsia"/>
                <w:sz w:val="28"/>
                <w:szCs w:val="28"/>
                <w:lang w:val="en-US" w:eastAsia="zh-CN"/>
              </w:rPr>
              <w:t>1.5</w:t>
            </w:r>
            <w:r>
              <w:rPr>
                <w:rFonts w:hint="eastAsia"/>
                <w:sz w:val="28"/>
                <w:szCs w:val="28"/>
              </w:rPr>
              <w:t>分。</w:t>
            </w:r>
          </w:p>
          <w:p w14:paraId="0356E77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备注：提供认证证书扫描件</w:t>
            </w:r>
            <w:r>
              <w:rPr>
                <w:rFonts w:hint="eastAsia"/>
                <w:sz w:val="28"/>
                <w:szCs w:val="28"/>
                <w:lang w:eastAsia="zh-CN"/>
              </w:rPr>
              <w:t>。</w:t>
            </w:r>
          </w:p>
        </w:tc>
      </w:tr>
      <w:tr w14:paraId="568B2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97BF4DE">
            <w:pPr>
              <w:rPr>
                <w:sz w:val="28"/>
                <w:szCs w:val="28"/>
              </w:rPr>
            </w:pPr>
          </w:p>
        </w:tc>
        <w:tc>
          <w:tcPr>
            <w:tcW w:w="2376" w:type="dxa"/>
            <w:noWrap w:val="0"/>
            <w:vAlign w:val="top"/>
          </w:tcPr>
          <w:p w14:paraId="2DF53128">
            <w:pPr>
              <w:ind w:left="0" w:leftChars="0" w:firstLine="0" w:firstLineChars="0"/>
              <w:jc w:val="left"/>
              <w:rPr>
                <w:sz w:val="28"/>
                <w:szCs w:val="28"/>
              </w:rPr>
            </w:pPr>
            <w:r>
              <w:rPr>
                <w:sz w:val="28"/>
                <w:szCs w:val="28"/>
              </w:rPr>
              <w:t>同类项目服务经验情况 (</w:t>
            </w:r>
            <w:r>
              <w:rPr>
                <w:rFonts w:hint="eastAsia"/>
                <w:sz w:val="28"/>
                <w:szCs w:val="28"/>
                <w:lang w:val="en-US" w:eastAsia="zh-CN"/>
              </w:rPr>
              <w:t>6</w:t>
            </w:r>
            <w:r>
              <w:rPr>
                <w:sz w:val="28"/>
                <w:szCs w:val="28"/>
              </w:rPr>
              <w:t>.0分)</w:t>
            </w:r>
          </w:p>
        </w:tc>
        <w:tc>
          <w:tcPr>
            <w:tcW w:w="5908" w:type="dxa"/>
            <w:noWrap w:val="0"/>
            <w:vAlign w:val="top"/>
          </w:tcPr>
          <w:p w14:paraId="5C9BAD7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投标人202</w:t>
            </w:r>
            <w:r>
              <w:rPr>
                <w:rFonts w:hint="eastAsia"/>
                <w:sz w:val="28"/>
                <w:szCs w:val="28"/>
                <w:lang w:val="en-US" w:eastAsia="zh-CN"/>
              </w:rPr>
              <w:t>3</w:t>
            </w:r>
            <w:r>
              <w:rPr>
                <w:rFonts w:hint="eastAsia"/>
                <w:sz w:val="28"/>
                <w:szCs w:val="28"/>
              </w:rPr>
              <w:t>年1月1日至今具有</w:t>
            </w:r>
            <w:r>
              <w:rPr>
                <w:rFonts w:hint="eastAsia"/>
                <w:sz w:val="28"/>
                <w:szCs w:val="28"/>
                <w:lang w:val="en-US" w:eastAsia="zh-CN"/>
              </w:rPr>
              <w:t>血气分析仪的销售</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2</w:t>
            </w:r>
            <w:r>
              <w:rPr>
                <w:rFonts w:hint="eastAsia"/>
                <w:sz w:val="28"/>
                <w:szCs w:val="28"/>
              </w:rPr>
              <w:t>分，最高得</w:t>
            </w:r>
            <w:r>
              <w:rPr>
                <w:rFonts w:hint="eastAsia"/>
                <w:sz w:val="28"/>
                <w:szCs w:val="28"/>
                <w:lang w:val="en-US" w:eastAsia="zh-CN"/>
              </w:rPr>
              <w:t>6</w:t>
            </w:r>
            <w:r>
              <w:rPr>
                <w:rFonts w:hint="eastAsia"/>
                <w:sz w:val="28"/>
                <w:szCs w:val="28"/>
              </w:rPr>
              <w:t>分。（提供复印件加盖公章）</w:t>
            </w:r>
          </w:p>
        </w:tc>
      </w:tr>
      <w:tr w14:paraId="6982B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41B1560A">
            <w:pPr>
              <w:rPr>
                <w:sz w:val="28"/>
                <w:szCs w:val="28"/>
              </w:rPr>
            </w:pPr>
          </w:p>
        </w:tc>
        <w:tc>
          <w:tcPr>
            <w:tcW w:w="2376" w:type="dxa"/>
            <w:noWrap w:val="0"/>
            <w:vAlign w:val="top"/>
          </w:tcPr>
          <w:p w14:paraId="6DFB29B4">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lang w:eastAsia="zh-CN"/>
              </w:rPr>
            </w:pPr>
            <w:r>
              <w:rPr>
                <w:rFonts w:hint="eastAsia"/>
                <w:sz w:val="28"/>
                <w:szCs w:val="28"/>
                <w:lang w:eastAsia="zh-CN"/>
              </w:rPr>
              <w:t>产品授权证明 (</w:t>
            </w:r>
            <w:r>
              <w:rPr>
                <w:rFonts w:hint="eastAsia"/>
                <w:sz w:val="28"/>
                <w:szCs w:val="28"/>
                <w:lang w:val="en-US" w:eastAsia="zh-CN"/>
              </w:rPr>
              <w:t>2.5</w:t>
            </w:r>
            <w:r>
              <w:rPr>
                <w:rFonts w:hint="eastAsia"/>
                <w:sz w:val="28"/>
                <w:szCs w:val="28"/>
                <w:lang w:eastAsia="zh-CN"/>
              </w:rPr>
              <w:t>分)</w:t>
            </w:r>
          </w:p>
        </w:tc>
        <w:tc>
          <w:tcPr>
            <w:tcW w:w="5908" w:type="dxa"/>
            <w:noWrap w:val="0"/>
            <w:vAlign w:val="top"/>
          </w:tcPr>
          <w:p w14:paraId="1D6C462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sz w:val="28"/>
                <w:szCs w:val="28"/>
                <w:lang w:val="en-US" w:eastAsia="zh-CN"/>
              </w:rPr>
            </w:pPr>
            <w:r>
              <w:rPr>
                <w:rFonts w:hint="eastAsia"/>
                <w:sz w:val="28"/>
                <w:szCs w:val="28"/>
                <w:lang w:eastAsia="zh-CN"/>
              </w:rPr>
              <w:t>为了保证产品具有</w:t>
            </w:r>
            <w:r>
              <w:rPr>
                <w:rFonts w:hint="eastAsia"/>
                <w:sz w:val="28"/>
                <w:szCs w:val="28"/>
                <w:lang w:val="en-US" w:eastAsia="zh-CN"/>
              </w:rPr>
              <w:t>可</w:t>
            </w:r>
            <w:r>
              <w:rPr>
                <w:rFonts w:hint="eastAsia"/>
                <w:sz w:val="28"/>
                <w:szCs w:val="28"/>
                <w:lang w:eastAsia="zh-CN"/>
              </w:rPr>
              <w:t>追溯性且保证质量，投标人为代理商、经销商投标响应的，提供生产企业或其授权的经销商（代理商）出具的</w:t>
            </w:r>
            <w:r>
              <w:rPr>
                <w:rFonts w:hint="eastAsia"/>
                <w:sz w:val="28"/>
                <w:szCs w:val="28"/>
                <w:lang w:val="en-US" w:eastAsia="zh-CN"/>
              </w:rPr>
              <w:t>针对本项目产品的</w:t>
            </w:r>
            <w:r>
              <w:rPr>
                <w:rFonts w:hint="eastAsia"/>
                <w:sz w:val="28"/>
                <w:szCs w:val="28"/>
                <w:lang w:eastAsia="zh-CN"/>
              </w:rPr>
              <w:t>有效授权证明，</w:t>
            </w:r>
            <w:r>
              <w:rPr>
                <w:rFonts w:hint="eastAsia"/>
                <w:sz w:val="28"/>
                <w:szCs w:val="28"/>
                <w:lang w:val="en-US" w:eastAsia="zh-CN"/>
              </w:rPr>
              <w:t>得2.5分，若</w:t>
            </w:r>
            <w:r>
              <w:rPr>
                <w:rFonts w:hint="eastAsia"/>
                <w:sz w:val="28"/>
                <w:szCs w:val="28"/>
                <w:lang w:eastAsia="zh-CN"/>
              </w:rPr>
              <w:t>投标人为生产企业投标的（需提供相关证明文件）</w:t>
            </w:r>
            <w:r>
              <w:rPr>
                <w:rFonts w:hint="eastAsia"/>
                <w:sz w:val="28"/>
                <w:szCs w:val="28"/>
                <w:lang w:val="en-US" w:eastAsia="zh-CN"/>
              </w:rPr>
              <w:t>也</w:t>
            </w:r>
            <w:r>
              <w:rPr>
                <w:rFonts w:hint="eastAsia"/>
                <w:sz w:val="28"/>
                <w:szCs w:val="28"/>
                <w:lang w:eastAsia="zh-CN"/>
              </w:rPr>
              <w:t>得</w:t>
            </w:r>
            <w:r>
              <w:rPr>
                <w:rFonts w:hint="eastAsia"/>
                <w:sz w:val="28"/>
                <w:szCs w:val="28"/>
                <w:lang w:val="en-US" w:eastAsia="zh-CN"/>
              </w:rPr>
              <w:t>2.5</w:t>
            </w:r>
            <w:r>
              <w:rPr>
                <w:rFonts w:hint="eastAsia"/>
                <w:sz w:val="28"/>
                <w:szCs w:val="28"/>
                <w:lang w:eastAsia="zh-CN"/>
              </w:rPr>
              <w:t>分，</w:t>
            </w:r>
            <w:r>
              <w:rPr>
                <w:rFonts w:hint="eastAsia"/>
                <w:sz w:val="28"/>
                <w:szCs w:val="28"/>
                <w:lang w:val="en-US" w:eastAsia="zh-CN"/>
              </w:rPr>
              <w:t>否则不得分。</w:t>
            </w:r>
          </w:p>
        </w:tc>
      </w:tr>
      <w:tr w14:paraId="2E9D4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914AE50">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6BF52596">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p w14:paraId="39EC3E67">
            <w:pPr>
              <w:pStyle w:val="29"/>
            </w:pPr>
          </w:p>
        </w:tc>
        <w:tc>
          <w:tcPr>
            <w:tcW w:w="5908" w:type="dxa"/>
            <w:noWrap w:val="0"/>
            <w:vAlign w:val="top"/>
          </w:tcPr>
          <w:p w14:paraId="44855042">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Arial"/>
                <w:color w:val="auto"/>
                <w:szCs w:val="32"/>
                <w:lang w:val="en-US" w:eastAsia="zh-CN"/>
              </w:rPr>
              <w:t>血气分析</w:t>
            </w:r>
            <w:r>
              <w:rPr>
                <w:rFonts w:hint="eastAsia" w:ascii="仿宋" w:hAnsi="仿宋" w:eastAsia="仿宋" w:cstheme="minorBidi"/>
                <w:b w:val="0"/>
                <w:bCs w:val="0"/>
                <w:color w:val="auto"/>
                <w:sz w:val="28"/>
                <w:szCs w:val="28"/>
                <w:u w:val="none"/>
                <w:lang w:val="en-US" w:eastAsia="zh-CN"/>
              </w:rPr>
              <w:t>检测40000例</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5D12F2FF">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8D529E2">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547D937F">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6576F1BF">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84938C6">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4C5E591E">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8F5D7BA">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683571C">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BDFB1BE">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6E5535EF">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64A26F4">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6F6FF8EF">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4B799DB6">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F2F43C8">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4A09A668">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CBCC0BE">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A5049CB">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E8597EB">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543182D">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C9F2EB2">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3AE0C2D7">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3C6AE071">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0A36299">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8B509D2">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9AF8850">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31C8C002">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D974310">
      <w:pPr>
        <w:numPr>
          <w:ilvl w:val="0"/>
          <w:numId w:val="0"/>
        </w:numPr>
        <w:snapToGrid w:val="0"/>
        <w:spacing w:line="276" w:lineRule="auto"/>
        <w:rPr>
          <w:rFonts w:hint="eastAsia" w:ascii="仿宋" w:hAnsi="仿宋" w:eastAsia="仿宋"/>
          <w:b/>
          <w:bCs/>
          <w:sz w:val="28"/>
          <w:szCs w:val="28"/>
        </w:rPr>
      </w:pPr>
      <w:r>
        <w:rPr>
          <w:rFonts w:hint="eastAsia" w:ascii="仿宋" w:hAnsi="仿宋" w:eastAsia="仿宋" w:cs="Times New Roman"/>
          <w:b/>
          <w:bCs/>
          <w:kern w:val="2"/>
          <w:sz w:val="28"/>
          <w:szCs w:val="28"/>
          <w:lang w:val="en-US" w:eastAsia="zh-CN" w:bidi="ar-SA"/>
        </w:rPr>
        <w:t>包组二</w:t>
      </w:r>
      <w:r>
        <w:rPr>
          <w:rFonts w:hint="eastAsia" w:ascii="仿宋" w:hAnsi="仿宋" w:eastAsia="仿宋"/>
          <w:b/>
          <w:bCs/>
          <w:sz w:val="28"/>
          <w:szCs w:val="28"/>
        </w:rPr>
        <w:t>评审因素及对应的分值、权重：</w:t>
      </w:r>
    </w:p>
    <w:tbl>
      <w:tblPr>
        <w:tblStyle w:val="11"/>
        <w:tblW w:w="913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908"/>
      </w:tblGrid>
      <w:tr w14:paraId="7E080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1308D135">
            <w:pPr>
              <w:ind w:left="0" w:leftChars="0" w:firstLine="0" w:firstLineChars="0"/>
              <w:jc w:val="both"/>
              <w:rPr>
                <w:sz w:val="28"/>
                <w:szCs w:val="28"/>
              </w:rPr>
            </w:pPr>
            <w:r>
              <w:rPr>
                <w:sz w:val="28"/>
                <w:szCs w:val="28"/>
              </w:rPr>
              <w:t>评审因素</w:t>
            </w:r>
          </w:p>
        </w:tc>
        <w:tc>
          <w:tcPr>
            <w:tcW w:w="8284" w:type="dxa"/>
            <w:gridSpan w:val="2"/>
            <w:noWrap w:val="0"/>
            <w:vAlign w:val="top"/>
          </w:tcPr>
          <w:p w14:paraId="23CDF6BA">
            <w:pPr>
              <w:jc w:val="center"/>
              <w:rPr>
                <w:sz w:val="28"/>
                <w:szCs w:val="28"/>
              </w:rPr>
            </w:pPr>
            <w:r>
              <w:rPr>
                <w:sz w:val="28"/>
                <w:szCs w:val="28"/>
              </w:rPr>
              <w:t>评审标准</w:t>
            </w:r>
          </w:p>
        </w:tc>
      </w:tr>
      <w:tr w14:paraId="2F374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74DFEFB4">
            <w:pPr>
              <w:ind w:left="0" w:leftChars="0" w:firstLine="0" w:firstLineChars="0"/>
              <w:jc w:val="both"/>
              <w:rPr>
                <w:sz w:val="28"/>
                <w:szCs w:val="28"/>
              </w:rPr>
            </w:pPr>
            <w:r>
              <w:rPr>
                <w:sz w:val="28"/>
                <w:szCs w:val="28"/>
              </w:rPr>
              <w:t>分值构成</w:t>
            </w:r>
          </w:p>
        </w:tc>
        <w:tc>
          <w:tcPr>
            <w:tcW w:w="8284" w:type="dxa"/>
            <w:gridSpan w:val="2"/>
            <w:noWrap w:val="0"/>
            <w:vAlign w:val="top"/>
          </w:tcPr>
          <w:p w14:paraId="1DE9A2BB">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10.0</w:t>
            </w:r>
            <w:r>
              <w:rPr>
                <w:sz w:val="28"/>
                <w:szCs w:val="28"/>
              </w:rPr>
              <w:t>分</w:t>
            </w:r>
          </w:p>
          <w:p w14:paraId="3E932025">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60.0</w:t>
            </w:r>
            <w:r>
              <w:rPr>
                <w:sz w:val="28"/>
                <w:szCs w:val="28"/>
              </w:rPr>
              <w:t>分</w:t>
            </w:r>
          </w:p>
          <w:p w14:paraId="1213AB94">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711BD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0A579C0D">
            <w:pPr>
              <w:ind w:left="0" w:leftChars="0" w:firstLine="0" w:firstLineChars="0"/>
              <w:jc w:val="both"/>
              <w:rPr>
                <w:sz w:val="28"/>
                <w:szCs w:val="28"/>
              </w:rPr>
            </w:pPr>
            <w:r>
              <w:rPr>
                <w:sz w:val="28"/>
                <w:szCs w:val="28"/>
              </w:rPr>
              <w:t>技术部分</w:t>
            </w:r>
          </w:p>
        </w:tc>
        <w:tc>
          <w:tcPr>
            <w:tcW w:w="2376" w:type="dxa"/>
            <w:noWrap w:val="0"/>
            <w:vAlign w:val="top"/>
          </w:tcPr>
          <w:p w14:paraId="59FFF2D1">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36</w:t>
            </w:r>
            <w:r>
              <w:rPr>
                <w:color w:val="auto"/>
                <w:sz w:val="28"/>
                <w:szCs w:val="28"/>
              </w:rPr>
              <w:t>.0分)</w:t>
            </w:r>
          </w:p>
        </w:tc>
        <w:tc>
          <w:tcPr>
            <w:tcW w:w="5908" w:type="dxa"/>
            <w:noWrap w:val="0"/>
            <w:vAlign w:val="top"/>
          </w:tcPr>
          <w:p w14:paraId="2C1F00CF">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6条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36</w:t>
            </w:r>
            <w:r>
              <w:rPr>
                <w:color w:val="auto"/>
                <w:sz w:val="28"/>
                <w:szCs w:val="28"/>
              </w:rPr>
              <w:t>分，每有一项不响应的扣</w:t>
            </w:r>
            <w:r>
              <w:rPr>
                <w:rFonts w:hint="eastAsia"/>
                <w:color w:val="auto"/>
                <w:sz w:val="28"/>
                <w:szCs w:val="28"/>
                <w:lang w:val="en-US" w:eastAsia="zh-CN"/>
              </w:rPr>
              <w:t>6</w:t>
            </w:r>
            <w:r>
              <w:rPr>
                <w:color w:val="auto"/>
                <w:sz w:val="28"/>
                <w:szCs w:val="28"/>
              </w:rPr>
              <w:t xml:space="preserve">分。 </w:t>
            </w:r>
          </w:p>
          <w:p w14:paraId="4AB25AC9">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65A54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2D70FD8B">
            <w:pPr>
              <w:jc w:val="center"/>
              <w:rPr>
                <w:sz w:val="28"/>
                <w:szCs w:val="28"/>
              </w:rPr>
            </w:pPr>
          </w:p>
        </w:tc>
        <w:tc>
          <w:tcPr>
            <w:tcW w:w="2376" w:type="dxa"/>
            <w:noWrap w:val="0"/>
            <w:vAlign w:val="top"/>
          </w:tcPr>
          <w:p w14:paraId="61EB7C6F">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24</w:t>
            </w:r>
            <w:r>
              <w:rPr>
                <w:color w:val="auto"/>
                <w:sz w:val="28"/>
                <w:szCs w:val="28"/>
              </w:rPr>
              <w:t>分)</w:t>
            </w:r>
          </w:p>
        </w:tc>
        <w:tc>
          <w:tcPr>
            <w:tcW w:w="5908" w:type="dxa"/>
            <w:noWrap w:val="0"/>
            <w:vAlign w:val="top"/>
          </w:tcPr>
          <w:p w14:paraId="04F21C2D">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共8条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24</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扣3</w:t>
            </w:r>
            <w:r>
              <w:rPr>
                <w:color w:val="auto"/>
                <w:sz w:val="28"/>
                <w:szCs w:val="28"/>
              </w:rPr>
              <w:t>分</w:t>
            </w:r>
            <w:r>
              <w:rPr>
                <w:rFonts w:hint="eastAsia"/>
                <w:color w:val="auto"/>
                <w:sz w:val="28"/>
                <w:szCs w:val="28"/>
                <w:highlight w:val="none"/>
                <w:lang w:eastAsia="zh-CN"/>
              </w:rPr>
              <w:t>。</w:t>
            </w:r>
          </w:p>
          <w:p w14:paraId="670A8E40">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0B39A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35FD5690">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1686760B">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3</w:t>
            </w:r>
            <w:r>
              <w:rPr>
                <w:sz w:val="28"/>
                <w:szCs w:val="28"/>
                <w:highlight w:val="none"/>
              </w:rPr>
              <w:t>.0</w:t>
            </w:r>
            <w:r>
              <w:rPr>
                <w:sz w:val="28"/>
                <w:szCs w:val="28"/>
              </w:rPr>
              <w:t>分)，（等次分值选择：0.0;</w:t>
            </w:r>
            <w:r>
              <w:rPr>
                <w:rFonts w:hint="eastAsia"/>
                <w:sz w:val="28"/>
                <w:szCs w:val="28"/>
                <w:lang w:val="en-US" w:eastAsia="zh-CN"/>
              </w:rPr>
              <w:t>1</w:t>
            </w:r>
            <w:r>
              <w:rPr>
                <w:sz w:val="28"/>
                <w:szCs w:val="28"/>
              </w:rPr>
              <w:t>.0;</w:t>
            </w:r>
            <w:r>
              <w:rPr>
                <w:rFonts w:hint="eastAsia"/>
                <w:sz w:val="28"/>
                <w:szCs w:val="28"/>
                <w:lang w:val="en-US" w:eastAsia="zh-CN"/>
              </w:rPr>
              <w:t>2</w:t>
            </w:r>
            <w:r>
              <w:rPr>
                <w:sz w:val="28"/>
                <w:szCs w:val="28"/>
              </w:rPr>
              <w:t>.0;</w:t>
            </w:r>
            <w:r>
              <w:rPr>
                <w:rFonts w:hint="eastAsia"/>
                <w:sz w:val="28"/>
                <w:szCs w:val="28"/>
                <w:lang w:val="en-US" w:eastAsia="zh-CN"/>
              </w:rPr>
              <w:t>3</w:t>
            </w:r>
            <w:r>
              <w:rPr>
                <w:sz w:val="28"/>
                <w:szCs w:val="28"/>
              </w:rPr>
              <w:t>.0;）</w:t>
            </w:r>
          </w:p>
        </w:tc>
        <w:tc>
          <w:tcPr>
            <w:tcW w:w="5908" w:type="dxa"/>
            <w:noWrap w:val="0"/>
            <w:vAlign w:val="top"/>
          </w:tcPr>
          <w:p w14:paraId="6CD51F6D">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22112A46">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3</w:t>
            </w:r>
            <w:r>
              <w:rPr>
                <w:sz w:val="28"/>
                <w:szCs w:val="28"/>
              </w:rPr>
              <w:t>分；</w:t>
            </w:r>
          </w:p>
          <w:p w14:paraId="2F1B4036">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2</w:t>
            </w:r>
            <w:r>
              <w:rPr>
                <w:sz w:val="28"/>
                <w:szCs w:val="28"/>
              </w:rPr>
              <w:t>分；</w:t>
            </w:r>
          </w:p>
          <w:p w14:paraId="5D336ACC">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1A821D08">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1C5B8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1D7BEE40">
            <w:pPr>
              <w:ind w:left="0" w:leftChars="0" w:firstLine="0" w:firstLineChars="0"/>
              <w:jc w:val="both"/>
              <w:rPr>
                <w:sz w:val="28"/>
                <w:szCs w:val="28"/>
              </w:rPr>
            </w:pPr>
          </w:p>
        </w:tc>
        <w:tc>
          <w:tcPr>
            <w:tcW w:w="2376" w:type="dxa"/>
            <w:noWrap w:val="0"/>
            <w:vAlign w:val="top"/>
          </w:tcPr>
          <w:p w14:paraId="1C4B76CF">
            <w:pPr>
              <w:ind w:left="0" w:leftChars="0" w:firstLine="0" w:firstLineChars="0"/>
              <w:jc w:val="left"/>
              <w:rPr>
                <w:sz w:val="28"/>
                <w:szCs w:val="28"/>
              </w:rPr>
            </w:pPr>
            <w:r>
              <w:rPr>
                <w:rFonts w:hint="eastAsia"/>
                <w:sz w:val="28"/>
                <w:szCs w:val="28"/>
                <w:lang w:eastAsia="zh-CN"/>
              </w:rPr>
              <w:t>管理体系认证</w:t>
            </w:r>
            <w:r>
              <w:rPr>
                <w:sz w:val="28"/>
                <w:szCs w:val="28"/>
              </w:rPr>
              <w:t>(</w:t>
            </w:r>
            <w:r>
              <w:rPr>
                <w:rFonts w:hint="eastAsia"/>
                <w:sz w:val="28"/>
                <w:szCs w:val="28"/>
                <w:lang w:val="en-US" w:eastAsia="zh-CN"/>
              </w:rPr>
              <w:t>1</w:t>
            </w:r>
            <w:r>
              <w:rPr>
                <w:sz w:val="28"/>
                <w:szCs w:val="28"/>
              </w:rPr>
              <w:t>.</w:t>
            </w:r>
            <w:r>
              <w:rPr>
                <w:rFonts w:hint="eastAsia"/>
                <w:sz w:val="28"/>
                <w:szCs w:val="28"/>
                <w:lang w:val="en-US" w:eastAsia="zh-CN"/>
              </w:rPr>
              <w:t>5</w:t>
            </w:r>
            <w:r>
              <w:rPr>
                <w:sz w:val="28"/>
                <w:szCs w:val="28"/>
              </w:rPr>
              <w:t>分)</w:t>
            </w:r>
          </w:p>
        </w:tc>
        <w:tc>
          <w:tcPr>
            <w:tcW w:w="5908" w:type="dxa"/>
            <w:noWrap w:val="0"/>
            <w:vAlign w:val="top"/>
          </w:tcPr>
          <w:p w14:paraId="63AA5022">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rPr>
            </w:pPr>
            <w:r>
              <w:rPr>
                <w:rFonts w:hint="eastAsia"/>
                <w:sz w:val="28"/>
                <w:szCs w:val="28"/>
              </w:rPr>
              <w:t>投标人具有有效期内的有效的质量管理体系认证证书、环境管理体系认证证书、职业健康安全管理体系认证证书，每具备一项认证得</w:t>
            </w:r>
            <w:r>
              <w:rPr>
                <w:rFonts w:hint="eastAsia"/>
                <w:sz w:val="28"/>
                <w:szCs w:val="28"/>
                <w:lang w:val="en-US" w:eastAsia="zh-CN"/>
              </w:rPr>
              <w:t>0.5</w:t>
            </w:r>
            <w:r>
              <w:rPr>
                <w:rFonts w:hint="eastAsia"/>
                <w:sz w:val="28"/>
                <w:szCs w:val="28"/>
              </w:rPr>
              <w:t>分，最高得</w:t>
            </w:r>
            <w:r>
              <w:rPr>
                <w:rFonts w:hint="eastAsia"/>
                <w:sz w:val="28"/>
                <w:szCs w:val="28"/>
                <w:lang w:val="en-US" w:eastAsia="zh-CN"/>
              </w:rPr>
              <w:t>1.5</w:t>
            </w:r>
            <w:r>
              <w:rPr>
                <w:rFonts w:hint="eastAsia"/>
                <w:sz w:val="28"/>
                <w:szCs w:val="28"/>
              </w:rPr>
              <w:t>分。</w:t>
            </w:r>
          </w:p>
          <w:p w14:paraId="1E9CC2D2">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备注：提供认证证书扫描件</w:t>
            </w:r>
            <w:r>
              <w:rPr>
                <w:rFonts w:hint="eastAsia"/>
                <w:sz w:val="28"/>
                <w:szCs w:val="28"/>
                <w:lang w:eastAsia="zh-CN"/>
              </w:rPr>
              <w:t>。</w:t>
            </w:r>
          </w:p>
        </w:tc>
      </w:tr>
      <w:tr w14:paraId="088CC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7C5DC364">
            <w:pPr>
              <w:rPr>
                <w:sz w:val="28"/>
                <w:szCs w:val="28"/>
              </w:rPr>
            </w:pPr>
          </w:p>
        </w:tc>
        <w:tc>
          <w:tcPr>
            <w:tcW w:w="2376" w:type="dxa"/>
            <w:noWrap w:val="0"/>
            <w:vAlign w:val="top"/>
          </w:tcPr>
          <w:p w14:paraId="3870600D">
            <w:pPr>
              <w:ind w:left="0" w:leftChars="0" w:firstLine="0" w:firstLineChars="0"/>
              <w:jc w:val="left"/>
              <w:rPr>
                <w:sz w:val="28"/>
                <w:szCs w:val="28"/>
              </w:rPr>
            </w:pPr>
            <w:r>
              <w:rPr>
                <w:sz w:val="28"/>
                <w:szCs w:val="28"/>
              </w:rPr>
              <w:t>同类项目服务经验情况 (</w:t>
            </w:r>
            <w:r>
              <w:rPr>
                <w:rFonts w:hint="eastAsia"/>
                <w:sz w:val="28"/>
                <w:szCs w:val="28"/>
                <w:lang w:val="en-US" w:eastAsia="zh-CN"/>
              </w:rPr>
              <w:t>3</w:t>
            </w:r>
            <w:r>
              <w:rPr>
                <w:sz w:val="28"/>
                <w:szCs w:val="28"/>
              </w:rPr>
              <w:t>.0分)</w:t>
            </w:r>
          </w:p>
        </w:tc>
        <w:tc>
          <w:tcPr>
            <w:tcW w:w="5908" w:type="dxa"/>
            <w:noWrap w:val="0"/>
            <w:vAlign w:val="top"/>
          </w:tcPr>
          <w:p w14:paraId="45D1279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投标人202</w:t>
            </w:r>
            <w:r>
              <w:rPr>
                <w:rFonts w:hint="eastAsia"/>
                <w:sz w:val="28"/>
                <w:szCs w:val="28"/>
                <w:lang w:val="en-US" w:eastAsia="zh-CN"/>
              </w:rPr>
              <w:t>3</w:t>
            </w:r>
            <w:r>
              <w:rPr>
                <w:rFonts w:hint="eastAsia"/>
                <w:sz w:val="28"/>
                <w:szCs w:val="28"/>
              </w:rPr>
              <w:t>年1月1日至今具有</w:t>
            </w:r>
            <w:r>
              <w:rPr>
                <w:rFonts w:hint="eastAsia"/>
                <w:sz w:val="28"/>
                <w:szCs w:val="28"/>
                <w:lang w:val="en-US" w:eastAsia="zh-CN"/>
              </w:rPr>
              <w:t>血气分析仪的销售</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1</w:t>
            </w:r>
            <w:r>
              <w:rPr>
                <w:rFonts w:hint="eastAsia"/>
                <w:sz w:val="28"/>
                <w:szCs w:val="28"/>
              </w:rPr>
              <w:t>分，最高得</w:t>
            </w:r>
            <w:r>
              <w:rPr>
                <w:rFonts w:hint="eastAsia"/>
                <w:sz w:val="28"/>
                <w:szCs w:val="28"/>
                <w:lang w:val="en-US" w:eastAsia="zh-CN"/>
              </w:rPr>
              <w:t>3</w:t>
            </w:r>
            <w:r>
              <w:rPr>
                <w:rFonts w:hint="eastAsia"/>
                <w:sz w:val="28"/>
                <w:szCs w:val="28"/>
              </w:rPr>
              <w:t>分。（提供复印件加盖公章）</w:t>
            </w:r>
          </w:p>
        </w:tc>
      </w:tr>
      <w:tr w14:paraId="4F775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0CA1CF98">
            <w:pPr>
              <w:rPr>
                <w:sz w:val="28"/>
                <w:szCs w:val="28"/>
              </w:rPr>
            </w:pPr>
          </w:p>
        </w:tc>
        <w:tc>
          <w:tcPr>
            <w:tcW w:w="2376" w:type="dxa"/>
            <w:noWrap w:val="0"/>
            <w:vAlign w:val="top"/>
          </w:tcPr>
          <w:p w14:paraId="39FEC15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lang w:eastAsia="zh-CN"/>
              </w:rPr>
            </w:pPr>
            <w:r>
              <w:rPr>
                <w:rFonts w:hint="eastAsia"/>
                <w:sz w:val="28"/>
                <w:szCs w:val="28"/>
                <w:lang w:eastAsia="zh-CN"/>
              </w:rPr>
              <w:t>产品授权证明 (</w:t>
            </w:r>
            <w:r>
              <w:rPr>
                <w:rFonts w:hint="eastAsia"/>
                <w:sz w:val="28"/>
                <w:szCs w:val="28"/>
                <w:lang w:val="en-US" w:eastAsia="zh-CN"/>
              </w:rPr>
              <w:t>2.5</w:t>
            </w:r>
            <w:r>
              <w:rPr>
                <w:rFonts w:hint="eastAsia"/>
                <w:sz w:val="28"/>
                <w:szCs w:val="28"/>
                <w:lang w:eastAsia="zh-CN"/>
              </w:rPr>
              <w:t>分)</w:t>
            </w:r>
          </w:p>
        </w:tc>
        <w:tc>
          <w:tcPr>
            <w:tcW w:w="5908" w:type="dxa"/>
            <w:noWrap w:val="0"/>
            <w:vAlign w:val="top"/>
          </w:tcPr>
          <w:p w14:paraId="530D02A0">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sz w:val="28"/>
                <w:szCs w:val="28"/>
                <w:lang w:val="en-US" w:eastAsia="zh-CN"/>
              </w:rPr>
            </w:pPr>
            <w:r>
              <w:rPr>
                <w:rFonts w:hint="eastAsia"/>
                <w:sz w:val="28"/>
                <w:szCs w:val="28"/>
                <w:lang w:eastAsia="zh-CN"/>
              </w:rPr>
              <w:t>为了保证产品具有</w:t>
            </w:r>
            <w:r>
              <w:rPr>
                <w:rFonts w:hint="eastAsia"/>
                <w:sz w:val="28"/>
                <w:szCs w:val="28"/>
                <w:lang w:val="en-US" w:eastAsia="zh-CN"/>
              </w:rPr>
              <w:t>可</w:t>
            </w:r>
            <w:r>
              <w:rPr>
                <w:rFonts w:hint="eastAsia"/>
                <w:sz w:val="28"/>
                <w:szCs w:val="28"/>
                <w:lang w:eastAsia="zh-CN"/>
              </w:rPr>
              <w:t>追溯性且保证质量，投标人为代理商、经销商投标响应的，提供生产企业或其授权的经销商（代理商）出具的</w:t>
            </w:r>
            <w:r>
              <w:rPr>
                <w:rFonts w:hint="eastAsia"/>
                <w:sz w:val="28"/>
                <w:szCs w:val="28"/>
                <w:lang w:val="en-US" w:eastAsia="zh-CN"/>
              </w:rPr>
              <w:t>针对本项目产品的</w:t>
            </w:r>
            <w:r>
              <w:rPr>
                <w:rFonts w:hint="eastAsia"/>
                <w:sz w:val="28"/>
                <w:szCs w:val="28"/>
                <w:lang w:eastAsia="zh-CN"/>
              </w:rPr>
              <w:t>有效授权证明，</w:t>
            </w:r>
            <w:r>
              <w:rPr>
                <w:rFonts w:hint="eastAsia"/>
                <w:sz w:val="28"/>
                <w:szCs w:val="28"/>
                <w:lang w:val="en-US" w:eastAsia="zh-CN"/>
              </w:rPr>
              <w:t>得2.5分，若</w:t>
            </w:r>
            <w:r>
              <w:rPr>
                <w:rFonts w:hint="eastAsia"/>
                <w:sz w:val="28"/>
                <w:szCs w:val="28"/>
                <w:lang w:eastAsia="zh-CN"/>
              </w:rPr>
              <w:t>投标人为生产企业投标的（需提供相关证明文件）</w:t>
            </w:r>
            <w:r>
              <w:rPr>
                <w:rFonts w:hint="eastAsia"/>
                <w:sz w:val="28"/>
                <w:szCs w:val="28"/>
                <w:lang w:val="en-US" w:eastAsia="zh-CN"/>
              </w:rPr>
              <w:t>也</w:t>
            </w:r>
            <w:r>
              <w:rPr>
                <w:rFonts w:hint="eastAsia"/>
                <w:sz w:val="28"/>
                <w:szCs w:val="28"/>
                <w:lang w:eastAsia="zh-CN"/>
              </w:rPr>
              <w:t>得</w:t>
            </w:r>
            <w:r>
              <w:rPr>
                <w:rFonts w:hint="eastAsia"/>
                <w:sz w:val="28"/>
                <w:szCs w:val="28"/>
                <w:lang w:val="en-US" w:eastAsia="zh-CN"/>
              </w:rPr>
              <w:t>2.5</w:t>
            </w:r>
            <w:r>
              <w:rPr>
                <w:rFonts w:hint="eastAsia"/>
                <w:sz w:val="28"/>
                <w:szCs w:val="28"/>
                <w:lang w:eastAsia="zh-CN"/>
              </w:rPr>
              <w:t>分，</w:t>
            </w:r>
            <w:r>
              <w:rPr>
                <w:rFonts w:hint="eastAsia"/>
                <w:sz w:val="28"/>
                <w:szCs w:val="28"/>
                <w:lang w:val="en-US" w:eastAsia="zh-CN"/>
              </w:rPr>
              <w:t>否则不得分。</w:t>
            </w:r>
          </w:p>
        </w:tc>
      </w:tr>
      <w:tr w14:paraId="1850D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5B944839">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41B223F0">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p w14:paraId="1B4A58B8">
            <w:pPr>
              <w:pStyle w:val="29"/>
            </w:pPr>
          </w:p>
        </w:tc>
        <w:tc>
          <w:tcPr>
            <w:tcW w:w="5908" w:type="dxa"/>
            <w:noWrap w:val="0"/>
            <w:vAlign w:val="top"/>
          </w:tcPr>
          <w:p w14:paraId="0FFA5512">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Arial"/>
                <w:color w:val="auto"/>
                <w:szCs w:val="32"/>
                <w:lang w:val="en-US" w:eastAsia="zh-CN"/>
              </w:rPr>
              <w:t>血气分析</w:t>
            </w:r>
            <w:r>
              <w:rPr>
                <w:rFonts w:hint="eastAsia" w:ascii="仿宋" w:hAnsi="仿宋" w:eastAsia="仿宋" w:cstheme="minorBidi"/>
                <w:b w:val="0"/>
                <w:bCs w:val="0"/>
                <w:color w:val="auto"/>
                <w:sz w:val="28"/>
                <w:szCs w:val="28"/>
                <w:u w:val="none"/>
                <w:lang w:val="en-US" w:eastAsia="zh-CN"/>
              </w:rPr>
              <w:t>检测53000例</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34621861">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0A6C7A8">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F71A6D0">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DAE04C5">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54A62033">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17EE826">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2C4D22E">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5F919762">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5423EAF">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F48EA22">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31CB75B6">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AA45F68">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2D9C85C8">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61C13A1">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E1C0A70">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0B72C07C">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62E1038">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F802B44">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40A3A1DB">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12F7E274">
      <w:pPr>
        <w:numPr>
          <w:ilvl w:val="0"/>
          <w:numId w:val="0"/>
        </w:numPr>
        <w:snapToGrid w:val="0"/>
        <w:spacing w:line="276" w:lineRule="auto"/>
        <w:ind w:firstLine="641" w:firstLineChars="0"/>
        <w:rPr>
          <w:rFonts w:hint="eastAsia" w:ascii="仿宋" w:hAnsi="仿宋" w:eastAsia="仿宋" w:cs="Times New Roman"/>
          <w:kern w:val="2"/>
          <w:sz w:val="28"/>
          <w:szCs w:val="28"/>
          <w:lang w:val="en-US" w:eastAsia="zh-CN" w:bidi="ar-SA"/>
        </w:rPr>
      </w:pPr>
    </w:p>
    <w:p w14:paraId="7FF90C5F">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397D719A">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2A4EBDE8">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010698B5">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707F87B4">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7A9599D5">
      <w:pPr>
        <w:numPr>
          <w:ilvl w:val="0"/>
          <w:numId w:val="0"/>
        </w:numPr>
        <w:snapToGrid w:val="0"/>
        <w:spacing w:line="276" w:lineRule="auto"/>
        <w:rPr>
          <w:rFonts w:hint="eastAsia" w:ascii="仿宋" w:hAnsi="仿宋" w:eastAsia="仿宋" w:cs="Times New Roman"/>
          <w:kern w:val="2"/>
          <w:sz w:val="28"/>
          <w:szCs w:val="28"/>
          <w:lang w:val="en-US" w:eastAsia="zh-CN" w:bidi="ar-SA"/>
        </w:rPr>
      </w:pPr>
    </w:p>
    <w:p w14:paraId="1CDAFDA7">
      <w:pPr>
        <w:numPr>
          <w:ilvl w:val="0"/>
          <w:numId w:val="0"/>
        </w:numPr>
        <w:snapToGrid w:val="0"/>
        <w:spacing w:line="276" w:lineRule="auto"/>
        <w:rPr>
          <w:rFonts w:hint="eastAsia" w:ascii="仿宋" w:hAnsi="仿宋" w:eastAsia="仿宋"/>
          <w:sz w:val="28"/>
          <w:szCs w:val="28"/>
        </w:rPr>
      </w:pPr>
      <w:r>
        <w:rPr>
          <w:rFonts w:hint="eastAsia" w:ascii="仿宋" w:hAnsi="仿宋" w:eastAsia="仿宋" w:cs="Times New Roman"/>
          <w:b/>
          <w:bCs/>
          <w:kern w:val="2"/>
          <w:sz w:val="28"/>
          <w:szCs w:val="28"/>
          <w:lang w:val="en-US" w:eastAsia="zh-CN" w:bidi="ar-SA"/>
        </w:rPr>
        <w:t>包组三</w:t>
      </w:r>
      <w:r>
        <w:rPr>
          <w:rFonts w:hint="eastAsia" w:ascii="仿宋" w:hAnsi="仿宋" w:eastAsia="仿宋"/>
          <w:b/>
          <w:bCs/>
          <w:sz w:val="28"/>
          <w:szCs w:val="28"/>
        </w:rPr>
        <w:t>评审因素及对应的分值、权重：</w:t>
      </w:r>
    </w:p>
    <w:tbl>
      <w:tblPr>
        <w:tblStyle w:val="11"/>
        <w:tblW w:w="908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3"/>
        <w:gridCol w:w="2376"/>
        <w:gridCol w:w="5854"/>
      </w:tblGrid>
      <w:tr w14:paraId="2A606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853" w:type="dxa"/>
            <w:noWrap w:val="0"/>
            <w:vAlign w:val="top"/>
          </w:tcPr>
          <w:p w14:paraId="784E6363">
            <w:pPr>
              <w:ind w:left="0" w:leftChars="0" w:firstLine="0" w:firstLineChars="0"/>
              <w:jc w:val="both"/>
              <w:rPr>
                <w:sz w:val="28"/>
                <w:szCs w:val="28"/>
              </w:rPr>
            </w:pPr>
            <w:r>
              <w:rPr>
                <w:sz w:val="28"/>
                <w:szCs w:val="28"/>
              </w:rPr>
              <w:t>评审因素</w:t>
            </w:r>
          </w:p>
        </w:tc>
        <w:tc>
          <w:tcPr>
            <w:tcW w:w="8230" w:type="dxa"/>
            <w:gridSpan w:val="2"/>
            <w:noWrap w:val="0"/>
            <w:vAlign w:val="top"/>
          </w:tcPr>
          <w:p w14:paraId="5680BB79">
            <w:pPr>
              <w:jc w:val="center"/>
              <w:rPr>
                <w:sz w:val="28"/>
                <w:szCs w:val="28"/>
              </w:rPr>
            </w:pPr>
            <w:r>
              <w:rPr>
                <w:sz w:val="28"/>
                <w:szCs w:val="28"/>
              </w:rPr>
              <w:t>评审标准</w:t>
            </w:r>
          </w:p>
        </w:tc>
      </w:tr>
      <w:tr w14:paraId="6EFDD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1E717536">
            <w:pPr>
              <w:ind w:left="0" w:leftChars="0" w:firstLine="0" w:firstLineChars="0"/>
              <w:jc w:val="both"/>
              <w:rPr>
                <w:sz w:val="28"/>
                <w:szCs w:val="28"/>
              </w:rPr>
            </w:pPr>
            <w:r>
              <w:rPr>
                <w:sz w:val="28"/>
                <w:szCs w:val="28"/>
              </w:rPr>
              <w:t>分值构成</w:t>
            </w:r>
          </w:p>
        </w:tc>
        <w:tc>
          <w:tcPr>
            <w:tcW w:w="8230" w:type="dxa"/>
            <w:gridSpan w:val="2"/>
            <w:noWrap w:val="0"/>
            <w:vAlign w:val="top"/>
          </w:tcPr>
          <w:p w14:paraId="01AA2ADA">
            <w:pPr>
              <w:ind w:left="0" w:leftChars="0" w:firstLine="0" w:firstLineChars="0"/>
              <w:rPr>
                <w:sz w:val="28"/>
                <w:szCs w:val="28"/>
              </w:rPr>
            </w:pPr>
            <w:r>
              <w:rPr>
                <w:rFonts w:hint="eastAsia"/>
                <w:sz w:val="28"/>
                <w:szCs w:val="28"/>
                <w:lang w:val="en-US" w:eastAsia="zh-CN"/>
              </w:rPr>
              <w:t>商务</w:t>
            </w:r>
            <w:r>
              <w:rPr>
                <w:sz w:val="28"/>
                <w:szCs w:val="28"/>
              </w:rPr>
              <w:t>部分</w:t>
            </w:r>
            <w:r>
              <w:rPr>
                <w:rFonts w:hint="eastAsia"/>
                <w:sz w:val="28"/>
                <w:szCs w:val="28"/>
                <w:lang w:val="en-US" w:eastAsia="zh-CN"/>
              </w:rPr>
              <w:t>5.0</w:t>
            </w:r>
            <w:r>
              <w:rPr>
                <w:sz w:val="28"/>
                <w:szCs w:val="28"/>
              </w:rPr>
              <w:t>分</w:t>
            </w:r>
          </w:p>
          <w:p w14:paraId="0838E40D">
            <w:pPr>
              <w:ind w:left="0" w:leftChars="0" w:firstLine="0" w:firstLineChars="0"/>
              <w:rPr>
                <w:sz w:val="28"/>
                <w:szCs w:val="28"/>
              </w:rPr>
            </w:pPr>
            <w:r>
              <w:rPr>
                <w:rFonts w:hint="eastAsia"/>
                <w:sz w:val="28"/>
                <w:szCs w:val="28"/>
                <w:lang w:val="en-US" w:eastAsia="zh-CN"/>
              </w:rPr>
              <w:t>技术</w:t>
            </w:r>
            <w:r>
              <w:rPr>
                <w:sz w:val="28"/>
                <w:szCs w:val="28"/>
              </w:rPr>
              <w:t>部分</w:t>
            </w:r>
            <w:r>
              <w:rPr>
                <w:rFonts w:hint="eastAsia"/>
                <w:sz w:val="28"/>
                <w:szCs w:val="28"/>
                <w:lang w:val="en-US" w:eastAsia="zh-CN"/>
              </w:rPr>
              <w:t>65.0</w:t>
            </w:r>
            <w:r>
              <w:rPr>
                <w:sz w:val="28"/>
                <w:szCs w:val="28"/>
              </w:rPr>
              <w:t>分</w:t>
            </w:r>
          </w:p>
          <w:p w14:paraId="7FF1F8AA">
            <w:pPr>
              <w:ind w:left="0" w:leftChars="0" w:firstLine="0" w:firstLineChars="0"/>
              <w:rPr>
                <w:sz w:val="28"/>
                <w:szCs w:val="28"/>
              </w:rPr>
            </w:pPr>
            <w:r>
              <w:rPr>
                <w:sz w:val="28"/>
                <w:szCs w:val="28"/>
              </w:rPr>
              <w:t>报价得分</w:t>
            </w:r>
            <w:r>
              <w:rPr>
                <w:rFonts w:hint="eastAsia"/>
                <w:sz w:val="28"/>
                <w:szCs w:val="28"/>
                <w:lang w:val="en-US" w:eastAsia="zh-CN"/>
              </w:rPr>
              <w:t>3</w:t>
            </w:r>
            <w:r>
              <w:rPr>
                <w:sz w:val="28"/>
                <w:szCs w:val="28"/>
              </w:rPr>
              <w:t>0.0分</w:t>
            </w:r>
          </w:p>
        </w:tc>
      </w:tr>
      <w:tr w14:paraId="36920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0231B04">
            <w:pPr>
              <w:ind w:left="0" w:leftChars="0" w:firstLine="0" w:firstLineChars="0"/>
              <w:jc w:val="both"/>
              <w:rPr>
                <w:sz w:val="28"/>
                <w:szCs w:val="28"/>
              </w:rPr>
            </w:pPr>
            <w:r>
              <w:rPr>
                <w:sz w:val="28"/>
                <w:szCs w:val="28"/>
              </w:rPr>
              <w:t>技术部分</w:t>
            </w:r>
          </w:p>
        </w:tc>
        <w:tc>
          <w:tcPr>
            <w:tcW w:w="2376" w:type="dxa"/>
            <w:noWrap w:val="0"/>
            <w:vAlign w:val="top"/>
          </w:tcPr>
          <w:p w14:paraId="71067CA0">
            <w:pPr>
              <w:ind w:left="0" w:leftChars="0" w:firstLine="0" w:firstLineChars="0"/>
              <w:jc w:val="left"/>
              <w:rPr>
                <w:color w:val="auto"/>
                <w:sz w:val="28"/>
                <w:szCs w:val="28"/>
              </w:rPr>
            </w:pPr>
            <w:r>
              <w:rPr>
                <w:color w:val="auto"/>
                <w:sz w:val="28"/>
                <w:szCs w:val="28"/>
              </w:rPr>
              <w:t>重要技术条款响应  (</w:t>
            </w:r>
            <w:r>
              <w:rPr>
                <w:rFonts w:hint="eastAsia"/>
                <w:color w:val="auto"/>
                <w:sz w:val="28"/>
                <w:szCs w:val="28"/>
                <w:lang w:val="en-US" w:eastAsia="zh-CN"/>
              </w:rPr>
              <w:t>35</w:t>
            </w:r>
            <w:r>
              <w:rPr>
                <w:color w:val="auto"/>
                <w:sz w:val="28"/>
                <w:szCs w:val="28"/>
              </w:rPr>
              <w:t>.0分)</w:t>
            </w:r>
          </w:p>
        </w:tc>
        <w:tc>
          <w:tcPr>
            <w:tcW w:w="5854" w:type="dxa"/>
            <w:noWrap w:val="0"/>
            <w:vAlign w:val="top"/>
          </w:tcPr>
          <w:p w14:paraId="142F45DD">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color w:val="auto"/>
                <w:sz w:val="28"/>
                <w:szCs w:val="28"/>
              </w:rPr>
            </w:pPr>
            <w:r>
              <w:rPr>
                <w:color w:val="auto"/>
                <w:sz w:val="28"/>
                <w:szCs w:val="28"/>
              </w:rPr>
              <w:t>根据各投标人对招标文件技术要求中“▲”条款</w:t>
            </w:r>
            <w:r>
              <w:rPr>
                <w:rFonts w:hint="eastAsia"/>
                <w:color w:val="auto"/>
                <w:sz w:val="28"/>
                <w:szCs w:val="28"/>
                <w:lang w:eastAsia="zh-CN"/>
              </w:rPr>
              <w:t>（共</w:t>
            </w:r>
            <w:r>
              <w:rPr>
                <w:rFonts w:hint="eastAsia"/>
                <w:color w:val="auto"/>
                <w:sz w:val="28"/>
                <w:szCs w:val="28"/>
                <w:lang w:val="en-US" w:eastAsia="zh-CN"/>
              </w:rPr>
              <w:t>7条</w:t>
            </w:r>
            <w:r>
              <w:rPr>
                <w:rFonts w:hint="eastAsia"/>
                <w:color w:val="auto"/>
                <w:sz w:val="28"/>
                <w:szCs w:val="28"/>
                <w:lang w:eastAsia="zh-CN"/>
              </w:rPr>
              <w:t>）</w:t>
            </w:r>
            <w:r>
              <w:rPr>
                <w:color w:val="auto"/>
                <w:sz w:val="28"/>
                <w:szCs w:val="28"/>
              </w:rPr>
              <w:t>的响应程度进行评分：全部响应得</w:t>
            </w:r>
            <w:r>
              <w:rPr>
                <w:rFonts w:hint="eastAsia"/>
                <w:color w:val="auto"/>
                <w:sz w:val="28"/>
                <w:szCs w:val="28"/>
                <w:lang w:val="en-US" w:eastAsia="zh-CN"/>
              </w:rPr>
              <w:t>35</w:t>
            </w:r>
            <w:r>
              <w:rPr>
                <w:color w:val="auto"/>
                <w:sz w:val="28"/>
                <w:szCs w:val="28"/>
              </w:rPr>
              <w:t>分，每有一项不响应的扣</w:t>
            </w:r>
            <w:r>
              <w:rPr>
                <w:rFonts w:hint="eastAsia"/>
                <w:color w:val="auto"/>
                <w:sz w:val="28"/>
                <w:szCs w:val="28"/>
                <w:lang w:val="en-US" w:eastAsia="zh-CN"/>
              </w:rPr>
              <w:t>5</w:t>
            </w:r>
            <w:r>
              <w:rPr>
                <w:color w:val="auto"/>
                <w:sz w:val="28"/>
                <w:szCs w:val="28"/>
              </w:rPr>
              <w:t xml:space="preserve">分。 </w:t>
            </w:r>
          </w:p>
          <w:p w14:paraId="68AA93D4">
            <w:pPr>
              <w:jc w:val="left"/>
              <w:rPr>
                <w:color w:val="auto"/>
                <w:sz w:val="28"/>
                <w:szCs w:val="28"/>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05B1E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7A2679B1">
            <w:pPr>
              <w:jc w:val="center"/>
              <w:rPr>
                <w:sz w:val="28"/>
                <w:szCs w:val="28"/>
              </w:rPr>
            </w:pPr>
          </w:p>
        </w:tc>
        <w:tc>
          <w:tcPr>
            <w:tcW w:w="2376" w:type="dxa"/>
            <w:noWrap w:val="0"/>
            <w:vAlign w:val="top"/>
          </w:tcPr>
          <w:p w14:paraId="255347C9">
            <w:pPr>
              <w:ind w:left="0" w:leftChars="0" w:firstLine="0" w:firstLineChars="0"/>
              <w:jc w:val="left"/>
              <w:rPr>
                <w:color w:val="auto"/>
                <w:sz w:val="28"/>
                <w:szCs w:val="28"/>
              </w:rPr>
            </w:pPr>
            <w:r>
              <w:rPr>
                <w:color w:val="auto"/>
                <w:sz w:val="28"/>
                <w:szCs w:val="28"/>
              </w:rPr>
              <w:t>一般技术条款响应 (</w:t>
            </w:r>
            <w:r>
              <w:rPr>
                <w:rFonts w:hint="eastAsia"/>
                <w:color w:val="auto"/>
                <w:sz w:val="28"/>
                <w:szCs w:val="28"/>
                <w:lang w:val="en-US" w:eastAsia="zh-CN"/>
              </w:rPr>
              <w:t>30</w:t>
            </w:r>
            <w:r>
              <w:rPr>
                <w:color w:val="auto"/>
                <w:sz w:val="28"/>
                <w:szCs w:val="28"/>
              </w:rPr>
              <w:t>分)</w:t>
            </w:r>
          </w:p>
        </w:tc>
        <w:tc>
          <w:tcPr>
            <w:tcW w:w="5854" w:type="dxa"/>
            <w:noWrap w:val="0"/>
            <w:vAlign w:val="top"/>
          </w:tcPr>
          <w:p w14:paraId="31996FB9">
            <w:pPr>
              <w:jc w:val="left"/>
              <w:rPr>
                <w:rFonts w:hint="eastAsia" w:eastAsia="仿宋_GB2312"/>
                <w:color w:val="auto"/>
                <w:sz w:val="28"/>
                <w:szCs w:val="28"/>
                <w:lang w:eastAsia="zh-CN"/>
              </w:rPr>
            </w:pPr>
            <w:r>
              <w:rPr>
                <w:color w:val="auto"/>
                <w:sz w:val="28"/>
                <w:szCs w:val="28"/>
              </w:rPr>
              <w:t>所投产品完全满足或优于用户需求书中不带▲号的一般技术参数要求的</w:t>
            </w:r>
            <w:r>
              <w:rPr>
                <w:rFonts w:hint="eastAsia"/>
                <w:color w:val="auto"/>
                <w:sz w:val="28"/>
                <w:szCs w:val="28"/>
                <w:lang w:eastAsia="zh-CN"/>
              </w:rPr>
              <w:t>（</w:t>
            </w:r>
            <w:r>
              <w:rPr>
                <w:rFonts w:hint="eastAsia"/>
                <w:color w:val="auto"/>
                <w:sz w:val="28"/>
                <w:szCs w:val="28"/>
                <w:lang w:val="en-US" w:eastAsia="zh-CN"/>
              </w:rPr>
              <w:t>共12条</w:t>
            </w:r>
            <w:r>
              <w:rPr>
                <w:rFonts w:hint="eastAsia"/>
                <w:color w:val="auto"/>
                <w:sz w:val="28"/>
                <w:szCs w:val="28"/>
                <w:lang w:eastAsia="zh-CN"/>
              </w:rPr>
              <w:t>）</w:t>
            </w:r>
            <w:r>
              <w:rPr>
                <w:color w:val="auto"/>
                <w:sz w:val="28"/>
                <w:szCs w:val="28"/>
              </w:rPr>
              <w:t>，得</w:t>
            </w:r>
            <w:r>
              <w:rPr>
                <w:rFonts w:hint="eastAsia"/>
                <w:color w:val="auto"/>
                <w:sz w:val="28"/>
                <w:szCs w:val="28"/>
                <w:lang w:val="en-US" w:eastAsia="zh-CN"/>
              </w:rPr>
              <w:t>30</w:t>
            </w:r>
            <w:r>
              <w:rPr>
                <w:color w:val="auto"/>
                <w:sz w:val="28"/>
                <w:szCs w:val="28"/>
              </w:rPr>
              <w:t>分。</w:t>
            </w:r>
            <w:r>
              <w:rPr>
                <w:rFonts w:hint="eastAsia"/>
                <w:color w:val="auto"/>
                <w:sz w:val="28"/>
                <w:szCs w:val="28"/>
                <w:lang w:val="en-US" w:eastAsia="zh-CN"/>
              </w:rPr>
              <w:t>每</w:t>
            </w:r>
            <w:r>
              <w:rPr>
                <w:color w:val="auto"/>
                <w:sz w:val="28"/>
                <w:szCs w:val="28"/>
              </w:rPr>
              <w:t>1项不带▲号的技术参数负偏离，</w:t>
            </w:r>
            <w:r>
              <w:rPr>
                <w:rFonts w:hint="eastAsia"/>
                <w:color w:val="auto"/>
                <w:sz w:val="28"/>
                <w:szCs w:val="28"/>
                <w:lang w:val="en-US" w:eastAsia="zh-CN"/>
              </w:rPr>
              <w:t>扣2.5</w:t>
            </w:r>
            <w:r>
              <w:rPr>
                <w:color w:val="auto"/>
                <w:sz w:val="28"/>
                <w:szCs w:val="28"/>
              </w:rPr>
              <w:t>分</w:t>
            </w:r>
            <w:r>
              <w:rPr>
                <w:rFonts w:hint="eastAsia"/>
                <w:color w:val="auto"/>
                <w:sz w:val="28"/>
                <w:szCs w:val="28"/>
                <w:highlight w:val="none"/>
                <w:lang w:eastAsia="zh-CN"/>
              </w:rPr>
              <w:t>。</w:t>
            </w:r>
          </w:p>
          <w:p w14:paraId="57930212">
            <w:pPr>
              <w:jc w:val="left"/>
              <w:rPr>
                <w:color w:val="auto"/>
              </w:rPr>
            </w:pPr>
            <w:r>
              <w:rPr>
                <w:color w:val="auto"/>
                <w:sz w:val="28"/>
                <w:szCs w:val="28"/>
              </w:rPr>
              <w:t>所有投标人须提供投标产品彩页及相应技术参数的厂家使用说明书作为技术证明文件，否则评标委员会有权视相应技术参数响应不符合招标要求（如厂家的产品使用说明书为英文版，请同时提供中文版）。</w:t>
            </w:r>
          </w:p>
        </w:tc>
      </w:tr>
      <w:tr w14:paraId="6C033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restart"/>
            <w:noWrap w:val="0"/>
            <w:vAlign w:val="top"/>
          </w:tcPr>
          <w:p w14:paraId="696008D6">
            <w:pPr>
              <w:ind w:left="0" w:leftChars="0" w:firstLine="0" w:firstLineChars="0"/>
              <w:jc w:val="both"/>
              <w:rPr>
                <w:sz w:val="28"/>
                <w:szCs w:val="28"/>
              </w:rPr>
            </w:pPr>
            <w:r>
              <w:rPr>
                <w:rFonts w:hint="eastAsia"/>
                <w:sz w:val="28"/>
                <w:szCs w:val="28"/>
                <w:lang w:val="en-US" w:eastAsia="zh-CN"/>
              </w:rPr>
              <w:t>商务</w:t>
            </w:r>
            <w:r>
              <w:rPr>
                <w:sz w:val="28"/>
                <w:szCs w:val="28"/>
              </w:rPr>
              <w:t>部分</w:t>
            </w:r>
          </w:p>
        </w:tc>
        <w:tc>
          <w:tcPr>
            <w:tcW w:w="2376" w:type="dxa"/>
            <w:noWrap w:val="0"/>
            <w:vAlign w:val="top"/>
          </w:tcPr>
          <w:p w14:paraId="59FDBE9D">
            <w:p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售后服务方案 (</w:t>
            </w:r>
            <w:r>
              <w:rPr>
                <w:rFonts w:hint="eastAsia"/>
                <w:sz w:val="28"/>
                <w:szCs w:val="28"/>
                <w:highlight w:val="none"/>
                <w:lang w:val="en-US" w:eastAsia="zh-CN"/>
              </w:rPr>
              <w:t>3</w:t>
            </w:r>
            <w:r>
              <w:rPr>
                <w:sz w:val="28"/>
                <w:szCs w:val="28"/>
                <w:highlight w:val="none"/>
              </w:rPr>
              <w:t>.0</w:t>
            </w:r>
            <w:r>
              <w:rPr>
                <w:sz w:val="28"/>
                <w:szCs w:val="28"/>
              </w:rPr>
              <w:t>分)，（等次分值选择：0.0;</w:t>
            </w:r>
            <w:r>
              <w:rPr>
                <w:rFonts w:hint="eastAsia"/>
                <w:sz w:val="28"/>
                <w:szCs w:val="28"/>
                <w:lang w:val="en-US" w:eastAsia="zh-CN"/>
              </w:rPr>
              <w:t>1</w:t>
            </w:r>
            <w:r>
              <w:rPr>
                <w:sz w:val="28"/>
                <w:szCs w:val="28"/>
              </w:rPr>
              <w:t>.0;</w:t>
            </w:r>
            <w:r>
              <w:rPr>
                <w:rFonts w:hint="eastAsia"/>
                <w:sz w:val="28"/>
                <w:szCs w:val="28"/>
                <w:lang w:val="en-US" w:eastAsia="zh-CN"/>
              </w:rPr>
              <w:t>2</w:t>
            </w:r>
            <w:r>
              <w:rPr>
                <w:sz w:val="28"/>
                <w:szCs w:val="28"/>
              </w:rPr>
              <w:t>.0;</w:t>
            </w:r>
            <w:r>
              <w:rPr>
                <w:rFonts w:hint="eastAsia"/>
                <w:sz w:val="28"/>
                <w:szCs w:val="28"/>
                <w:lang w:val="en-US" w:eastAsia="zh-CN"/>
              </w:rPr>
              <w:t>3</w:t>
            </w:r>
            <w:r>
              <w:rPr>
                <w:sz w:val="28"/>
                <w:szCs w:val="28"/>
              </w:rPr>
              <w:t>.0;）</w:t>
            </w:r>
          </w:p>
        </w:tc>
        <w:tc>
          <w:tcPr>
            <w:tcW w:w="5854" w:type="dxa"/>
            <w:noWrap w:val="0"/>
            <w:vAlign w:val="top"/>
          </w:tcPr>
          <w:p w14:paraId="1EA9C912">
            <w:pPr>
              <w:keepNext w:val="0"/>
              <w:keepLines w:val="0"/>
              <w:pageBreakBefore w:val="0"/>
              <w:widowControl w:val="0"/>
              <w:kinsoku/>
              <w:wordWrap/>
              <w:overflowPunct/>
              <w:topLinePunct w:val="0"/>
              <w:autoSpaceDE/>
              <w:autoSpaceDN/>
              <w:bidi w:val="0"/>
              <w:adjustRightInd/>
              <w:snapToGrid/>
              <w:ind w:left="0" w:leftChars="0" w:firstLine="574" w:firstLineChars="200"/>
              <w:jc w:val="both"/>
              <w:textAlignment w:val="auto"/>
              <w:rPr>
                <w:sz w:val="28"/>
                <w:szCs w:val="28"/>
              </w:rPr>
            </w:pPr>
            <w:r>
              <w:rPr>
                <w:sz w:val="28"/>
                <w:szCs w:val="28"/>
              </w:rPr>
              <w:t xml:space="preserve">根据投标人针对本项目所提供的售后服务方案，方案内容包括但不限于售后服务人员（专人跟进、服务沟通等）的安排、售后服务计划安排、响应时间的及时性、提供备品备件服务等内容进行评审： </w:t>
            </w:r>
          </w:p>
          <w:p w14:paraId="79BBD5BD">
            <w:pPr>
              <w:numPr>
                <w:ilvl w:val="0"/>
                <w:numId w:val="0"/>
              </w:numPr>
              <w:jc w:val="left"/>
              <w:rPr>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sz w:val="28"/>
                <w:szCs w:val="28"/>
              </w:rPr>
              <w:t>投标人所提供的质保期内和质保期后售后服务方案内容详细，有完整合理的部署规划，有安排专人负责响应采购人的维修要求及服务过程中的沟通，有专业的售后服务人员，对需维修的设备有完整可行操作的维修处理方法，对日常维修和应急情况响应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2</w:t>
            </w:r>
            <w:r>
              <w:rPr>
                <w:sz w:val="28"/>
                <w:szCs w:val="28"/>
              </w:rPr>
              <w:t>小时，</w:t>
            </w:r>
            <w:r>
              <w:rPr>
                <w:rFonts w:hint="eastAsia"/>
                <w:sz w:val="28"/>
                <w:szCs w:val="28"/>
                <w:lang w:val="en-US" w:eastAsia="zh-CN"/>
              </w:rPr>
              <w:t>优于或</w:t>
            </w:r>
            <w:r>
              <w:rPr>
                <w:sz w:val="28"/>
                <w:szCs w:val="28"/>
              </w:rPr>
              <w:t>完全满足项目要求的得</w:t>
            </w:r>
            <w:r>
              <w:rPr>
                <w:rFonts w:hint="eastAsia"/>
                <w:sz w:val="28"/>
                <w:szCs w:val="28"/>
                <w:lang w:val="en-US" w:eastAsia="zh-CN"/>
              </w:rPr>
              <w:t>3</w:t>
            </w:r>
            <w:r>
              <w:rPr>
                <w:sz w:val="28"/>
                <w:szCs w:val="28"/>
              </w:rPr>
              <w:t>分；</w:t>
            </w:r>
          </w:p>
          <w:p w14:paraId="49D688A7">
            <w:pPr>
              <w:numPr>
                <w:ilvl w:val="0"/>
                <w:numId w:val="0"/>
              </w:numPr>
              <w:ind w:leftChars="0"/>
              <w:jc w:val="left"/>
              <w:rPr>
                <w:sz w:val="28"/>
                <w:szCs w:val="28"/>
              </w:rPr>
            </w:pPr>
            <w:r>
              <w:rPr>
                <w:rFonts w:hint="eastAsia"/>
                <w:sz w:val="28"/>
                <w:szCs w:val="28"/>
                <w:lang w:eastAsia="zh-CN"/>
              </w:rPr>
              <w:t>（</w:t>
            </w:r>
            <w:r>
              <w:rPr>
                <w:rFonts w:hint="eastAsia"/>
                <w:sz w:val="28"/>
                <w:szCs w:val="28"/>
                <w:lang w:val="en-US" w:eastAsia="zh-CN"/>
              </w:rPr>
              <w:t>2</w:t>
            </w:r>
            <w:r>
              <w:rPr>
                <w:rFonts w:hint="eastAsia"/>
                <w:sz w:val="28"/>
                <w:szCs w:val="28"/>
                <w:lang w:eastAsia="zh-CN"/>
              </w:rPr>
              <w:t>）</w:t>
            </w:r>
            <w:r>
              <w:rPr>
                <w:sz w:val="28"/>
                <w:szCs w:val="28"/>
              </w:rPr>
              <w:t>投标人所提供的质保期内售后服务方案内容完整，有基本的部署规划，有安排专人负责响应采购人的维修要求及服务过程中的沟通，有专业的售后服务人员，对需维修的设备有基础保底操作的维修处理方法，对日常维修和应急情况响应不够及时，</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4</w:t>
            </w:r>
            <w:r>
              <w:rPr>
                <w:sz w:val="28"/>
                <w:szCs w:val="28"/>
              </w:rPr>
              <w:t>小时，</w:t>
            </w:r>
            <w:r>
              <w:rPr>
                <w:rFonts w:hint="eastAsia"/>
                <w:sz w:val="28"/>
                <w:szCs w:val="28"/>
                <w:lang w:eastAsia="zh-CN"/>
              </w:rPr>
              <w:t>基本</w:t>
            </w:r>
            <w:r>
              <w:rPr>
                <w:sz w:val="28"/>
                <w:szCs w:val="28"/>
              </w:rPr>
              <w:t>满足项目要求的得</w:t>
            </w:r>
            <w:r>
              <w:rPr>
                <w:rFonts w:hint="eastAsia"/>
                <w:sz w:val="28"/>
                <w:szCs w:val="28"/>
                <w:lang w:val="en-US" w:eastAsia="zh-CN"/>
              </w:rPr>
              <w:t>2</w:t>
            </w:r>
            <w:r>
              <w:rPr>
                <w:sz w:val="28"/>
                <w:szCs w:val="28"/>
              </w:rPr>
              <w:t>分；</w:t>
            </w:r>
          </w:p>
          <w:p w14:paraId="1F5B4889">
            <w:pPr>
              <w:numPr>
                <w:ilvl w:val="0"/>
                <w:numId w:val="0"/>
              </w:numPr>
              <w:ind w:leftChars="0"/>
              <w:jc w:val="left"/>
              <w:rPr>
                <w:sz w:val="28"/>
                <w:szCs w:val="28"/>
              </w:rPr>
            </w:pPr>
            <w:r>
              <w:rPr>
                <w:sz w:val="28"/>
                <w:szCs w:val="28"/>
              </w:rPr>
              <w:t>（3）投标人只提供了简单的售后服务方案，维修服务安排无法满足项目要求，</w:t>
            </w:r>
            <w:r>
              <w:rPr>
                <w:rFonts w:hint="eastAsia"/>
                <w:sz w:val="28"/>
                <w:szCs w:val="28"/>
                <w:lang w:val="en-US" w:eastAsia="zh-CN"/>
              </w:rPr>
              <w:t>承诺</w:t>
            </w:r>
            <w:r>
              <w:rPr>
                <w:sz w:val="28"/>
                <w:szCs w:val="28"/>
              </w:rPr>
              <w:t>到达时间小于</w:t>
            </w:r>
            <w:r>
              <w:rPr>
                <w:rFonts w:hint="eastAsia"/>
                <w:sz w:val="28"/>
                <w:szCs w:val="28"/>
                <w:highlight w:val="none"/>
                <w:lang w:val="en-US" w:eastAsia="zh-CN"/>
              </w:rPr>
              <w:t>8</w:t>
            </w:r>
            <w:r>
              <w:rPr>
                <w:sz w:val="28"/>
                <w:szCs w:val="28"/>
              </w:rPr>
              <w:t>小时</w:t>
            </w:r>
            <w:r>
              <w:rPr>
                <w:rFonts w:hint="eastAsia"/>
                <w:sz w:val="28"/>
                <w:szCs w:val="28"/>
                <w:lang w:eastAsia="zh-CN"/>
              </w:rPr>
              <w:t>，</w:t>
            </w:r>
            <w:r>
              <w:rPr>
                <w:sz w:val="28"/>
                <w:szCs w:val="28"/>
              </w:rPr>
              <w:t>不能满足项目要求的得</w:t>
            </w:r>
            <w:r>
              <w:rPr>
                <w:rFonts w:hint="eastAsia"/>
                <w:sz w:val="28"/>
                <w:szCs w:val="28"/>
                <w:lang w:val="en-US" w:eastAsia="zh-CN"/>
              </w:rPr>
              <w:t>1</w:t>
            </w:r>
            <w:r>
              <w:rPr>
                <w:sz w:val="28"/>
                <w:szCs w:val="28"/>
              </w:rPr>
              <w:t>分；</w:t>
            </w:r>
          </w:p>
          <w:p w14:paraId="230A9E62">
            <w:pPr>
              <w:numPr>
                <w:ilvl w:val="0"/>
                <w:numId w:val="0"/>
              </w:numPr>
              <w:ind w:left="0" w:leftChars="0" w:firstLine="0" w:firstLineChars="0"/>
              <w:jc w:val="left"/>
              <w:rPr>
                <w:rFonts w:hint="eastAsia" w:ascii="Times New Roman" w:hAnsi="Times New Roman" w:eastAsia="仿宋_GB2312" w:cs="Times New Roman"/>
                <w:kern w:val="2"/>
                <w:sz w:val="28"/>
                <w:szCs w:val="28"/>
                <w:lang w:val="en-US" w:eastAsia="zh-CN" w:bidi="ar-SA"/>
              </w:rPr>
            </w:pPr>
            <w:r>
              <w:rPr>
                <w:sz w:val="28"/>
                <w:szCs w:val="28"/>
              </w:rPr>
              <w:t>（4）不提供的不得分。</w:t>
            </w:r>
          </w:p>
        </w:tc>
      </w:tr>
      <w:tr w14:paraId="13F93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5BEF8DD9">
            <w:pPr>
              <w:ind w:left="0" w:leftChars="0" w:firstLine="0" w:firstLineChars="0"/>
              <w:jc w:val="both"/>
              <w:rPr>
                <w:sz w:val="28"/>
                <w:szCs w:val="28"/>
              </w:rPr>
            </w:pPr>
          </w:p>
        </w:tc>
        <w:tc>
          <w:tcPr>
            <w:tcW w:w="2376" w:type="dxa"/>
            <w:noWrap w:val="0"/>
            <w:vAlign w:val="top"/>
          </w:tcPr>
          <w:p w14:paraId="602C914C">
            <w:pPr>
              <w:ind w:left="0" w:leftChars="0" w:firstLine="0" w:firstLineChars="0"/>
              <w:jc w:val="left"/>
              <w:rPr>
                <w:sz w:val="28"/>
                <w:szCs w:val="28"/>
              </w:rPr>
            </w:pPr>
            <w:r>
              <w:rPr>
                <w:rFonts w:hint="eastAsia"/>
                <w:sz w:val="28"/>
                <w:szCs w:val="28"/>
                <w:lang w:eastAsia="zh-CN"/>
              </w:rPr>
              <w:t>管理体系认证</w:t>
            </w:r>
            <w:r>
              <w:rPr>
                <w:sz w:val="28"/>
                <w:szCs w:val="28"/>
              </w:rPr>
              <w:t>(</w:t>
            </w:r>
            <w:r>
              <w:rPr>
                <w:rFonts w:hint="eastAsia"/>
                <w:sz w:val="28"/>
                <w:szCs w:val="28"/>
                <w:lang w:val="en-US" w:eastAsia="zh-CN"/>
              </w:rPr>
              <w:t>0</w:t>
            </w:r>
            <w:r>
              <w:rPr>
                <w:sz w:val="28"/>
                <w:szCs w:val="28"/>
              </w:rPr>
              <w:t>.</w:t>
            </w:r>
            <w:r>
              <w:rPr>
                <w:rFonts w:hint="eastAsia"/>
                <w:sz w:val="28"/>
                <w:szCs w:val="28"/>
                <w:lang w:val="en-US" w:eastAsia="zh-CN"/>
              </w:rPr>
              <w:t>5</w:t>
            </w:r>
            <w:r>
              <w:rPr>
                <w:sz w:val="28"/>
                <w:szCs w:val="28"/>
              </w:rPr>
              <w:t>分)</w:t>
            </w:r>
          </w:p>
        </w:tc>
        <w:tc>
          <w:tcPr>
            <w:tcW w:w="5854" w:type="dxa"/>
            <w:noWrap w:val="0"/>
            <w:vAlign w:val="top"/>
          </w:tcPr>
          <w:p w14:paraId="7EBFFC8D">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rPr>
            </w:pPr>
            <w:r>
              <w:rPr>
                <w:rFonts w:hint="eastAsia"/>
                <w:sz w:val="28"/>
                <w:szCs w:val="28"/>
              </w:rPr>
              <w:t>投标人具有有效期内的有效的质量管理体系认证证书、环境管理体系认证证书、职业健康安全管理体系认证证书，每具备一项认证得</w:t>
            </w:r>
            <w:r>
              <w:rPr>
                <w:rFonts w:hint="eastAsia"/>
                <w:sz w:val="28"/>
                <w:szCs w:val="28"/>
                <w:lang w:val="en-US" w:eastAsia="zh-CN"/>
              </w:rPr>
              <w:t>0.5</w:t>
            </w:r>
            <w:r>
              <w:rPr>
                <w:rFonts w:hint="eastAsia"/>
                <w:sz w:val="28"/>
                <w:szCs w:val="28"/>
              </w:rPr>
              <w:t>分，最高得</w:t>
            </w:r>
            <w:r>
              <w:rPr>
                <w:rFonts w:hint="eastAsia"/>
                <w:sz w:val="28"/>
                <w:szCs w:val="28"/>
                <w:lang w:val="en-US" w:eastAsia="zh-CN"/>
              </w:rPr>
              <w:t>1</w:t>
            </w:r>
            <w:r>
              <w:rPr>
                <w:rFonts w:hint="eastAsia"/>
                <w:sz w:val="28"/>
                <w:szCs w:val="28"/>
              </w:rPr>
              <w:t>分。</w:t>
            </w:r>
          </w:p>
          <w:p w14:paraId="423EFD38">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备注：提供认证证书扫描件</w:t>
            </w:r>
            <w:r>
              <w:rPr>
                <w:rFonts w:hint="eastAsia"/>
                <w:sz w:val="28"/>
                <w:szCs w:val="28"/>
                <w:lang w:eastAsia="zh-CN"/>
              </w:rPr>
              <w:t>。</w:t>
            </w:r>
          </w:p>
        </w:tc>
      </w:tr>
      <w:tr w14:paraId="5CA8F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18260FB0">
            <w:pPr>
              <w:rPr>
                <w:sz w:val="28"/>
                <w:szCs w:val="28"/>
              </w:rPr>
            </w:pPr>
          </w:p>
        </w:tc>
        <w:tc>
          <w:tcPr>
            <w:tcW w:w="2376" w:type="dxa"/>
            <w:noWrap w:val="0"/>
            <w:vAlign w:val="top"/>
          </w:tcPr>
          <w:p w14:paraId="41BF5EEA">
            <w:pPr>
              <w:ind w:left="0" w:leftChars="0" w:firstLine="0" w:firstLineChars="0"/>
              <w:jc w:val="left"/>
              <w:rPr>
                <w:sz w:val="28"/>
                <w:szCs w:val="28"/>
              </w:rPr>
            </w:pPr>
            <w:r>
              <w:rPr>
                <w:sz w:val="28"/>
                <w:szCs w:val="28"/>
              </w:rPr>
              <w:t>同类项目服务经验情况 (</w:t>
            </w:r>
            <w:r>
              <w:rPr>
                <w:rFonts w:hint="eastAsia"/>
                <w:sz w:val="28"/>
                <w:szCs w:val="28"/>
                <w:lang w:val="en-US" w:eastAsia="zh-CN"/>
              </w:rPr>
              <w:t>1</w:t>
            </w:r>
            <w:r>
              <w:rPr>
                <w:sz w:val="28"/>
                <w:szCs w:val="28"/>
              </w:rPr>
              <w:t>.</w:t>
            </w:r>
            <w:r>
              <w:rPr>
                <w:rFonts w:hint="eastAsia"/>
                <w:sz w:val="28"/>
                <w:szCs w:val="28"/>
                <w:lang w:val="en-US" w:eastAsia="zh-CN"/>
              </w:rPr>
              <w:t>0</w:t>
            </w:r>
            <w:r>
              <w:rPr>
                <w:sz w:val="28"/>
                <w:szCs w:val="28"/>
              </w:rPr>
              <w:t>分)</w:t>
            </w:r>
          </w:p>
        </w:tc>
        <w:tc>
          <w:tcPr>
            <w:tcW w:w="5854" w:type="dxa"/>
            <w:noWrap w:val="0"/>
            <w:vAlign w:val="top"/>
          </w:tcPr>
          <w:p w14:paraId="5ABA6B9F">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sz w:val="28"/>
                <w:szCs w:val="28"/>
              </w:rPr>
            </w:pPr>
            <w:r>
              <w:rPr>
                <w:rFonts w:hint="eastAsia"/>
                <w:sz w:val="28"/>
                <w:szCs w:val="28"/>
              </w:rPr>
              <w:t>投标人202</w:t>
            </w:r>
            <w:r>
              <w:rPr>
                <w:rFonts w:hint="eastAsia"/>
                <w:sz w:val="28"/>
                <w:szCs w:val="28"/>
                <w:lang w:val="en-US" w:eastAsia="zh-CN"/>
              </w:rPr>
              <w:t>3</w:t>
            </w:r>
            <w:r>
              <w:rPr>
                <w:rFonts w:hint="eastAsia"/>
                <w:sz w:val="28"/>
                <w:szCs w:val="28"/>
              </w:rPr>
              <w:t>年1月1日至今具有</w:t>
            </w:r>
            <w:r>
              <w:rPr>
                <w:rFonts w:hint="eastAsia"/>
                <w:sz w:val="28"/>
                <w:szCs w:val="28"/>
                <w:lang w:val="en-US" w:eastAsia="zh-CN"/>
              </w:rPr>
              <w:t>血气分析仪的销售</w:t>
            </w:r>
            <w:r>
              <w:rPr>
                <w:rFonts w:hint="eastAsia"/>
                <w:sz w:val="28"/>
                <w:szCs w:val="28"/>
                <w:lang w:eastAsia="zh-CN"/>
              </w:rPr>
              <w:t>业绩</w:t>
            </w:r>
            <w:r>
              <w:rPr>
                <w:rFonts w:hint="eastAsia"/>
                <w:sz w:val="28"/>
                <w:szCs w:val="28"/>
              </w:rPr>
              <w:t>，每提供一项业绩合同得</w:t>
            </w:r>
            <w:r>
              <w:rPr>
                <w:rFonts w:hint="eastAsia"/>
                <w:sz w:val="28"/>
                <w:szCs w:val="28"/>
                <w:lang w:val="en-US" w:eastAsia="zh-CN"/>
              </w:rPr>
              <w:t>0.5</w:t>
            </w:r>
            <w:r>
              <w:rPr>
                <w:rFonts w:hint="eastAsia"/>
                <w:sz w:val="28"/>
                <w:szCs w:val="28"/>
              </w:rPr>
              <w:t>分，最高得</w:t>
            </w:r>
            <w:r>
              <w:rPr>
                <w:rFonts w:hint="eastAsia"/>
                <w:sz w:val="28"/>
                <w:szCs w:val="28"/>
                <w:lang w:val="en-US" w:eastAsia="zh-CN"/>
              </w:rPr>
              <w:t>1</w:t>
            </w:r>
            <w:r>
              <w:rPr>
                <w:rFonts w:hint="eastAsia"/>
                <w:sz w:val="28"/>
                <w:szCs w:val="28"/>
              </w:rPr>
              <w:t>分。（提供复印件加盖公章）</w:t>
            </w:r>
          </w:p>
        </w:tc>
      </w:tr>
      <w:tr w14:paraId="3DFC4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vMerge w:val="continue"/>
            <w:noWrap w:val="0"/>
            <w:vAlign w:val="top"/>
          </w:tcPr>
          <w:p w14:paraId="2E805115">
            <w:pPr>
              <w:rPr>
                <w:sz w:val="28"/>
                <w:szCs w:val="28"/>
              </w:rPr>
            </w:pPr>
          </w:p>
        </w:tc>
        <w:tc>
          <w:tcPr>
            <w:tcW w:w="2376" w:type="dxa"/>
            <w:noWrap w:val="0"/>
            <w:vAlign w:val="top"/>
          </w:tcPr>
          <w:p w14:paraId="4244F0A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sz w:val="28"/>
                <w:szCs w:val="28"/>
                <w:lang w:eastAsia="zh-CN"/>
              </w:rPr>
            </w:pPr>
            <w:r>
              <w:rPr>
                <w:rFonts w:hint="eastAsia"/>
                <w:sz w:val="28"/>
                <w:szCs w:val="28"/>
                <w:lang w:eastAsia="zh-CN"/>
              </w:rPr>
              <w:t>产品授权证明 (</w:t>
            </w:r>
            <w:r>
              <w:rPr>
                <w:rFonts w:hint="eastAsia"/>
                <w:sz w:val="28"/>
                <w:szCs w:val="28"/>
                <w:lang w:val="en-US" w:eastAsia="zh-CN"/>
              </w:rPr>
              <w:t>0.5</w:t>
            </w:r>
            <w:r>
              <w:rPr>
                <w:rFonts w:hint="eastAsia"/>
                <w:sz w:val="28"/>
                <w:szCs w:val="28"/>
                <w:lang w:eastAsia="zh-CN"/>
              </w:rPr>
              <w:t>分)</w:t>
            </w:r>
          </w:p>
        </w:tc>
        <w:tc>
          <w:tcPr>
            <w:tcW w:w="5854" w:type="dxa"/>
            <w:noWrap w:val="0"/>
            <w:vAlign w:val="top"/>
          </w:tcPr>
          <w:p w14:paraId="3CE9C1B6">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sz w:val="28"/>
                <w:szCs w:val="28"/>
                <w:lang w:val="en-US" w:eastAsia="zh-CN"/>
              </w:rPr>
            </w:pPr>
            <w:r>
              <w:rPr>
                <w:rFonts w:hint="eastAsia"/>
                <w:sz w:val="28"/>
                <w:szCs w:val="28"/>
                <w:lang w:eastAsia="zh-CN"/>
              </w:rPr>
              <w:t>为了保证产品具有</w:t>
            </w:r>
            <w:r>
              <w:rPr>
                <w:rFonts w:hint="eastAsia"/>
                <w:sz w:val="28"/>
                <w:szCs w:val="28"/>
                <w:lang w:val="en-US" w:eastAsia="zh-CN"/>
              </w:rPr>
              <w:t>可</w:t>
            </w:r>
            <w:r>
              <w:rPr>
                <w:rFonts w:hint="eastAsia"/>
                <w:sz w:val="28"/>
                <w:szCs w:val="28"/>
                <w:lang w:eastAsia="zh-CN"/>
              </w:rPr>
              <w:t>追溯性且保证质量，投标人为代理商、经销商投标响应的，提供生产企业或其授权的经销商（代理商）出具的</w:t>
            </w:r>
            <w:r>
              <w:rPr>
                <w:rFonts w:hint="eastAsia"/>
                <w:sz w:val="28"/>
                <w:szCs w:val="28"/>
                <w:lang w:val="en-US" w:eastAsia="zh-CN"/>
              </w:rPr>
              <w:t>针对本项目产品的</w:t>
            </w:r>
            <w:r>
              <w:rPr>
                <w:rFonts w:hint="eastAsia"/>
                <w:sz w:val="28"/>
                <w:szCs w:val="28"/>
                <w:lang w:eastAsia="zh-CN"/>
              </w:rPr>
              <w:t>有效授权证明，</w:t>
            </w:r>
            <w:r>
              <w:rPr>
                <w:rFonts w:hint="eastAsia"/>
                <w:sz w:val="28"/>
                <w:szCs w:val="28"/>
                <w:lang w:val="en-US" w:eastAsia="zh-CN"/>
              </w:rPr>
              <w:t>得0.5分，若</w:t>
            </w:r>
            <w:r>
              <w:rPr>
                <w:rFonts w:hint="eastAsia"/>
                <w:sz w:val="28"/>
                <w:szCs w:val="28"/>
                <w:lang w:eastAsia="zh-CN"/>
              </w:rPr>
              <w:t>投标人为生产企业投标的（需提供相关证明文件）</w:t>
            </w:r>
            <w:r>
              <w:rPr>
                <w:rFonts w:hint="eastAsia"/>
                <w:sz w:val="28"/>
                <w:szCs w:val="28"/>
                <w:lang w:val="en-US" w:eastAsia="zh-CN"/>
              </w:rPr>
              <w:t>也</w:t>
            </w:r>
            <w:r>
              <w:rPr>
                <w:rFonts w:hint="eastAsia"/>
                <w:sz w:val="28"/>
                <w:szCs w:val="28"/>
                <w:lang w:eastAsia="zh-CN"/>
              </w:rPr>
              <w:t>得</w:t>
            </w:r>
            <w:r>
              <w:rPr>
                <w:rFonts w:hint="eastAsia"/>
                <w:sz w:val="28"/>
                <w:szCs w:val="28"/>
                <w:lang w:val="en-US" w:eastAsia="zh-CN"/>
              </w:rPr>
              <w:t>0.5</w:t>
            </w:r>
            <w:r>
              <w:rPr>
                <w:rFonts w:hint="eastAsia"/>
                <w:sz w:val="28"/>
                <w:szCs w:val="28"/>
                <w:lang w:eastAsia="zh-CN"/>
              </w:rPr>
              <w:t>分，</w:t>
            </w:r>
            <w:r>
              <w:rPr>
                <w:rFonts w:hint="eastAsia"/>
                <w:sz w:val="28"/>
                <w:szCs w:val="28"/>
                <w:lang w:val="en-US" w:eastAsia="zh-CN"/>
              </w:rPr>
              <w:t>否则不得分。</w:t>
            </w:r>
          </w:p>
        </w:tc>
      </w:tr>
      <w:tr w14:paraId="41EF85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3" w:type="dxa"/>
            <w:noWrap w:val="0"/>
            <w:vAlign w:val="top"/>
          </w:tcPr>
          <w:p w14:paraId="29EFC796">
            <w:pPr>
              <w:ind w:left="0" w:leftChars="0" w:firstLine="0" w:firstLineChars="0"/>
              <w:jc w:val="both"/>
              <w:rPr>
                <w:sz w:val="28"/>
                <w:szCs w:val="28"/>
              </w:rPr>
            </w:pPr>
            <w:r>
              <w:rPr>
                <w:rFonts w:hint="eastAsia"/>
                <w:sz w:val="28"/>
                <w:szCs w:val="28"/>
                <w:lang w:val="en-US" w:eastAsia="zh-CN"/>
              </w:rPr>
              <w:t>投标</w:t>
            </w:r>
            <w:r>
              <w:rPr>
                <w:sz w:val="28"/>
                <w:szCs w:val="28"/>
              </w:rPr>
              <w:t>报价</w:t>
            </w:r>
          </w:p>
        </w:tc>
        <w:tc>
          <w:tcPr>
            <w:tcW w:w="2376" w:type="dxa"/>
            <w:noWrap w:val="0"/>
            <w:vAlign w:val="top"/>
          </w:tcPr>
          <w:p w14:paraId="47D9F68C">
            <w:pPr>
              <w:ind w:left="0" w:leftChars="0" w:firstLine="0" w:firstLineChars="0"/>
              <w:jc w:val="left"/>
              <w:rPr>
                <w:sz w:val="28"/>
                <w:szCs w:val="28"/>
              </w:rPr>
            </w:pPr>
            <w:r>
              <w:rPr>
                <w:sz w:val="28"/>
                <w:szCs w:val="28"/>
              </w:rPr>
              <w:t>投标报价得分 (</w:t>
            </w:r>
            <w:r>
              <w:rPr>
                <w:rFonts w:hint="eastAsia"/>
                <w:sz w:val="28"/>
                <w:szCs w:val="28"/>
                <w:lang w:val="en-US" w:eastAsia="zh-CN"/>
              </w:rPr>
              <w:t>3</w:t>
            </w:r>
            <w:r>
              <w:rPr>
                <w:sz w:val="28"/>
                <w:szCs w:val="28"/>
              </w:rPr>
              <w:t>0.0分)</w:t>
            </w:r>
          </w:p>
          <w:p w14:paraId="17BEC81C">
            <w:pPr>
              <w:pStyle w:val="29"/>
            </w:pPr>
          </w:p>
        </w:tc>
        <w:tc>
          <w:tcPr>
            <w:tcW w:w="5854" w:type="dxa"/>
            <w:noWrap w:val="0"/>
            <w:vAlign w:val="top"/>
          </w:tcPr>
          <w:p w14:paraId="1C32A4BF">
            <w:pPr>
              <w:keepNext w:val="0"/>
              <w:keepLines w:val="0"/>
              <w:pageBreakBefore w:val="0"/>
              <w:widowControl w:val="0"/>
              <w:kinsoku/>
              <w:wordWrap/>
              <w:overflowPunct/>
              <w:topLinePunct w:val="0"/>
              <w:autoSpaceDE/>
              <w:autoSpaceDN/>
              <w:bidi w:val="0"/>
              <w:adjustRightInd/>
              <w:snapToGrid/>
              <w:jc w:val="both"/>
              <w:textAlignment w:val="auto"/>
            </w:pPr>
            <w:r>
              <w:rPr>
                <w:rFonts w:hint="eastAsia" w:ascii="仿宋" w:hAnsi="仿宋" w:eastAsia="仿宋" w:cstheme="minorBidi"/>
                <w:b w:val="0"/>
                <w:bCs w:val="0"/>
                <w:color w:val="auto"/>
                <w:sz w:val="28"/>
                <w:szCs w:val="28"/>
              </w:rPr>
              <w:t>投标报价得分(</w:t>
            </w:r>
            <w:r>
              <w:rPr>
                <w:rFonts w:hint="eastAsia" w:ascii="仿宋" w:hAnsi="仿宋" w:eastAsia="仿宋" w:cstheme="minorBidi"/>
                <w:b w:val="0"/>
                <w:bCs w:val="0"/>
                <w:color w:val="auto"/>
                <w:sz w:val="28"/>
                <w:szCs w:val="28"/>
                <w:lang w:val="en-US" w:eastAsia="zh-CN"/>
              </w:rPr>
              <w:t>30</w:t>
            </w:r>
            <w:r>
              <w:rPr>
                <w:rFonts w:hint="eastAsia" w:ascii="仿宋" w:hAnsi="仿宋" w:eastAsia="仿宋" w:cstheme="minorBidi"/>
                <w:b w:val="0"/>
                <w:bCs w:val="0"/>
                <w:color w:val="auto"/>
                <w:sz w:val="28"/>
                <w:szCs w:val="28"/>
              </w:rPr>
              <w:t>.0分)：投标报价得分＝（基准价/报价）×价格分值【注：（1）满足采购文件要求且投标价格最低的投标报价为评标基准价</w:t>
            </w:r>
            <w:r>
              <w:rPr>
                <w:rFonts w:hint="eastAsia" w:ascii="仿宋" w:hAnsi="仿宋" w:eastAsia="仿宋" w:cstheme="minorBidi"/>
                <w:b w:val="0"/>
                <w:bCs w:val="0"/>
                <w:color w:val="auto"/>
                <w:sz w:val="28"/>
                <w:szCs w:val="28"/>
                <w:lang w:eastAsia="zh-CN"/>
              </w:rPr>
              <w:t>，</w:t>
            </w:r>
            <w:r>
              <w:rPr>
                <w:rFonts w:hint="eastAsia" w:ascii="仿宋" w:hAnsi="仿宋" w:eastAsia="仿宋" w:cstheme="minorBidi"/>
                <w:b w:val="0"/>
                <w:bCs w:val="0"/>
                <w:color w:val="auto"/>
                <w:sz w:val="28"/>
                <w:szCs w:val="28"/>
              </w:rPr>
              <w:t>最低报价不是中标的唯一依据。（2）</w:t>
            </w:r>
            <w:r>
              <w:rPr>
                <w:rFonts w:hint="eastAsia" w:ascii="仿宋" w:hAnsi="仿宋" w:eastAsia="仿宋" w:cstheme="minorBidi"/>
                <w:b w:val="0"/>
                <w:bCs w:val="0"/>
                <w:color w:val="auto"/>
                <w:sz w:val="28"/>
                <w:szCs w:val="28"/>
                <w:u w:val="none"/>
                <w:lang w:val="en-US" w:eastAsia="zh-CN"/>
              </w:rPr>
              <w:t>投标报价=</w:t>
            </w:r>
            <w:r>
              <w:rPr>
                <w:rFonts w:hint="eastAsia" w:ascii="仿宋" w:hAnsi="仿宋" w:eastAsia="仿宋" w:cstheme="minorBidi"/>
                <w:b w:val="0"/>
                <w:bCs w:val="0"/>
                <w:color w:val="auto"/>
                <w:sz w:val="28"/>
                <w:szCs w:val="28"/>
                <w:u w:val="none"/>
              </w:rPr>
              <w:t>供应商的设备金额</w:t>
            </w:r>
            <w:r>
              <w:rPr>
                <w:rFonts w:hint="eastAsia" w:ascii="仿宋" w:hAnsi="仿宋" w:eastAsia="仿宋" w:cstheme="minorBidi"/>
                <w:b w:val="0"/>
                <w:bCs w:val="0"/>
                <w:color w:val="auto"/>
                <w:sz w:val="28"/>
                <w:szCs w:val="28"/>
                <w:u w:val="none"/>
                <w:lang w:val="en-US" w:eastAsia="zh-CN"/>
              </w:rPr>
              <w:t>+</w:t>
            </w:r>
            <w:r>
              <w:rPr>
                <w:rFonts w:hint="eastAsia" w:ascii="仿宋" w:hAnsi="仿宋" w:eastAsia="仿宋" w:cstheme="minorBidi"/>
                <w:b w:val="0"/>
                <w:bCs w:val="0"/>
                <w:color w:val="auto"/>
                <w:sz w:val="28"/>
                <w:szCs w:val="28"/>
                <w:highlight w:val="none"/>
                <w:u w:val="none"/>
                <w:lang w:val="en-US" w:eastAsia="zh-CN"/>
              </w:rPr>
              <w:t>两</w:t>
            </w:r>
            <w:r>
              <w:rPr>
                <w:rFonts w:hint="eastAsia" w:ascii="仿宋" w:hAnsi="仿宋" w:eastAsia="仿宋" w:cstheme="minorBidi"/>
                <w:b w:val="0"/>
                <w:bCs w:val="0"/>
                <w:color w:val="auto"/>
                <w:sz w:val="28"/>
                <w:szCs w:val="28"/>
                <w:u w:val="none"/>
              </w:rPr>
              <w:t>年内的专机专用耗材</w:t>
            </w:r>
            <w:r>
              <w:rPr>
                <w:rFonts w:hint="eastAsia" w:ascii="仿宋" w:hAnsi="仿宋" w:eastAsia="仿宋" w:cstheme="minorBidi"/>
                <w:b w:val="0"/>
                <w:bCs w:val="0"/>
                <w:color w:val="auto"/>
                <w:sz w:val="28"/>
                <w:szCs w:val="28"/>
                <w:u w:val="none"/>
                <w:lang w:val="en-US" w:eastAsia="zh-CN"/>
              </w:rPr>
              <w:t>金额，一年内的专机专用耗材预估使用量</w:t>
            </w:r>
            <w:r>
              <w:rPr>
                <w:rFonts w:hint="eastAsia" w:ascii="仿宋" w:hAnsi="仿宋" w:eastAsia="仿宋" w:cstheme="minorBidi"/>
                <w:b w:val="0"/>
                <w:bCs w:val="0"/>
                <w:color w:val="auto"/>
                <w:sz w:val="28"/>
                <w:szCs w:val="28"/>
                <w:u w:val="none"/>
              </w:rPr>
              <w:t>为</w:t>
            </w:r>
            <w:r>
              <w:rPr>
                <w:rFonts w:hint="eastAsia" w:ascii="仿宋" w:hAnsi="仿宋" w:eastAsia="仿宋" w:cs="Arial"/>
                <w:color w:val="auto"/>
                <w:szCs w:val="32"/>
                <w:lang w:val="en-US" w:eastAsia="zh-CN"/>
              </w:rPr>
              <w:t>血气分析</w:t>
            </w:r>
            <w:r>
              <w:rPr>
                <w:rFonts w:hint="eastAsia" w:ascii="仿宋" w:hAnsi="仿宋" w:eastAsia="仿宋" w:cstheme="minorBidi"/>
                <w:b w:val="0"/>
                <w:bCs w:val="0"/>
                <w:color w:val="auto"/>
                <w:sz w:val="28"/>
                <w:szCs w:val="28"/>
                <w:u w:val="none"/>
                <w:lang w:val="en-US" w:eastAsia="zh-CN"/>
              </w:rPr>
              <w:t>检测7000例</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3</w:t>
            </w:r>
            <w:r>
              <w:rPr>
                <w:rFonts w:hint="eastAsia" w:ascii="仿宋" w:hAnsi="仿宋" w:eastAsia="仿宋" w:cstheme="minorBidi"/>
                <w:b w:val="0"/>
                <w:bCs w:val="0"/>
                <w:color w:val="auto"/>
                <w:sz w:val="28"/>
                <w:szCs w:val="28"/>
                <w:u w:val="none"/>
                <w:lang w:eastAsia="zh-CN"/>
              </w:rPr>
              <w:t>）</w:t>
            </w:r>
            <w:r>
              <w:rPr>
                <w:rFonts w:hint="eastAsia" w:ascii="仿宋" w:hAnsi="仿宋" w:eastAsia="仿宋" w:cstheme="minorBidi"/>
                <w:b w:val="0"/>
                <w:bCs w:val="0"/>
                <w:color w:val="auto"/>
                <w:sz w:val="28"/>
                <w:szCs w:val="28"/>
                <w:u w:val="none"/>
                <w:lang w:val="en-US" w:eastAsia="zh-CN"/>
              </w:rPr>
              <w:t>上述</w:t>
            </w:r>
            <w:r>
              <w:rPr>
                <w:rFonts w:hint="eastAsia" w:ascii="仿宋" w:hAnsi="仿宋" w:eastAsia="仿宋" w:cstheme="minorBidi"/>
                <w:b w:val="0"/>
                <w:bCs w:val="0"/>
                <w:color w:val="auto"/>
                <w:sz w:val="28"/>
                <w:szCs w:val="28"/>
                <w:u w:val="none"/>
              </w:rPr>
              <w:t>耗材</w:t>
            </w:r>
            <w:r>
              <w:rPr>
                <w:rFonts w:hint="eastAsia" w:ascii="仿宋" w:hAnsi="仿宋" w:eastAsia="仿宋" w:cstheme="minorBidi"/>
                <w:b w:val="0"/>
                <w:bCs w:val="0"/>
                <w:color w:val="auto"/>
                <w:sz w:val="28"/>
                <w:szCs w:val="28"/>
                <w:u w:val="none"/>
                <w:lang w:val="en-US" w:eastAsia="zh-CN"/>
              </w:rPr>
              <w:t>预估</w:t>
            </w:r>
            <w:r>
              <w:rPr>
                <w:rFonts w:hint="eastAsia" w:ascii="仿宋" w:hAnsi="仿宋" w:eastAsia="仿宋" w:cstheme="minorBidi"/>
                <w:b w:val="0"/>
                <w:bCs w:val="0"/>
                <w:color w:val="auto"/>
                <w:sz w:val="28"/>
                <w:szCs w:val="28"/>
                <w:u w:val="none"/>
              </w:rPr>
              <w:t>使用量</w:t>
            </w:r>
            <w:r>
              <w:rPr>
                <w:rFonts w:hint="eastAsia" w:ascii="仿宋" w:hAnsi="仿宋" w:eastAsia="仿宋" w:cstheme="minorBidi"/>
                <w:b w:val="0"/>
                <w:bCs w:val="0"/>
                <w:color w:val="auto"/>
                <w:sz w:val="28"/>
                <w:szCs w:val="28"/>
                <w:u w:val="none"/>
                <w:lang w:val="en-US" w:eastAsia="zh-CN"/>
              </w:rPr>
              <w:t>仅</w:t>
            </w:r>
            <w:r>
              <w:rPr>
                <w:rFonts w:hint="eastAsia" w:ascii="仿宋" w:hAnsi="仿宋" w:eastAsia="仿宋" w:cstheme="minorBidi"/>
                <w:b w:val="0"/>
                <w:bCs w:val="0"/>
                <w:color w:val="auto"/>
                <w:sz w:val="28"/>
                <w:szCs w:val="28"/>
                <w:u w:val="none"/>
              </w:rPr>
              <w:t>为本项目评审价格计算用，并非采购人耗材使用量的承诺。若投标人不对耗材进行报价，采购人有权视为投标人对本项目报价响应缺漏，可能导致投标无效。</w:t>
            </w:r>
            <w:r>
              <w:rPr>
                <w:rFonts w:hint="eastAsia" w:ascii="仿宋" w:hAnsi="仿宋" w:eastAsia="仿宋" w:cstheme="minorBidi"/>
                <w:b w:val="0"/>
                <w:bCs w:val="0"/>
                <w:color w:val="auto"/>
                <w:sz w:val="28"/>
                <w:szCs w:val="28"/>
              </w:rPr>
              <w:t>】</w:t>
            </w:r>
          </w:p>
        </w:tc>
      </w:tr>
    </w:tbl>
    <w:p w14:paraId="6D46F5DB">
      <w:pPr>
        <w:autoSpaceDE w:val="0"/>
        <w:autoSpaceDN w:val="0"/>
        <w:adjustRightInd w:val="0"/>
        <w:snapToGrid w:val="0"/>
        <w:spacing w:line="240" w:lineRule="auto"/>
        <w:ind w:right="12396" w:rightChars="3791" w:firstLine="0"/>
        <w:jc w:val="both"/>
        <w:rPr>
          <w:rFonts w:ascii="仿宋" w:hAnsi="仿宋" w:eastAsia="仿宋" w:cs="Helvetica Neue"/>
          <w:i/>
          <w:iCs/>
          <w:color w:val="auto"/>
          <w:kern w:val="0"/>
          <w:sz w:val="28"/>
          <w:szCs w:val="28"/>
        </w:rPr>
      </w:pPr>
    </w:p>
    <w:sectPr>
      <w:footerReference r:id="rId5" w:type="default"/>
      <w:footerReference r:id="rId6" w:type="even"/>
      <w:pgSz w:w="11906" w:h="16838"/>
      <w:pgMar w:top="2098" w:right="1474" w:bottom="1984" w:left="1587" w:header="851" w:footer="1389" w:gutter="0"/>
      <w:cols w:space="0" w:num="1"/>
      <w:rtlGutter w:val="0"/>
      <w:docGrid w:type="linesAndChars" w:linePitch="589" w:charSpace="1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368"/>
    </w:sdtPr>
    <w:sdtContent>
      <w:p w14:paraId="69974BFC">
        <w:pPr>
          <w:pStyle w:val="7"/>
          <w:ind w:right="320" w:rightChars="100" w:firstLine="0"/>
          <w:jc w:val="right"/>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3C73">
    <w:pPr>
      <w:pStyle w:val="7"/>
      <w:ind w:left="320" w:leftChars="100" w:firstLine="0"/>
    </w:pPr>
    <w:r>
      <w:rPr>
        <w:rFonts w:hint="eastAsia" w:ascii="宋体" w:hAnsi="宋体" w:eastAsia="宋体"/>
        <w:sz w:val="28"/>
        <w:szCs w:val="28"/>
      </w:rPr>
      <w:t xml:space="preserve">— </w:t>
    </w:r>
    <w:sdt>
      <w:sdtPr>
        <w:rPr>
          <w:rFonts w:ascii="宋体" w:hAnsi="宋体" w:eastAsia="宋体"/>
          <w:sz w:val="28"/>
          <w:szCs w:val="28"/>
        </w:rPr>
        <w:id w:val="147454186"/>
      </w:sdtPr>
      <w:sdtEndPr>
        <w:rPr>
          <w:rFonts w:ascii="Times New Roman" w:hAnsi="Times New Roman" w:eastAsia="仿宋_GB2312"/>
          <w:sz w:val="18"/>
          <w:szCs w:val="1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4"/>
  <w:drawingGridVerticalSpacing w:val="29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0NzQ0NmNmYjlhYmM0NDBmZTg1MDM0MTljOTVkODIifQ=="/>
  </w:docVars>
  <w:rsids>
    <w:rsidRoot w:val="009A59A7"/>
    <w:rsid w:val="0000008E"/>
    <w:rsid w:val="00000136"/>
    <w:rsid w:val="000007A8"/>
    <w:rsid w:val="00006C47"/>
    <w:rsid w:val="000076DA"/>
    <w:rsid w:val="0001143F"/>
    <w:rsid w:val="00013177"/>
    <w:rsid w:val="0002365E"/>
    <w:rsid w:val="0002613A"/>
    <w:rsid w:val="00030F1A"/>
    <w:rsid w:val="00031572"/>
    <w:rsid w:val="00034C57"/>
    <w:rsid w:val="00052DFD"/>
    <w:rsid w:val="000541F4"/>
    <w:rsid w:val="00054B7F"/>
    <w:rsid w:val="00076578"/>
    <w:rsid w:val="00081243"/>
    <w:rsid w:val="00082650"/>
    <w:rsid w:val="00087029"/>
    <w:rsid w:val="0008752A"/>
    <w:rsid w:val="00092FC1"/>
    <w:rsid w:val="000A1C14"/>
    <w:rsid w:val="000A36F5"/>
    <w:rsid w:val="000A3F79"/>
    <w:rsid w:val="000B0F95"/>
    <w:rsid w:val="000B1C44"/>
    <w:rsid w:val="000B40A0"/>
    <w:rsid w:val="000B4A23"/>
    <w:rsid w:val="000B4E35"/>
    <w:rsid w:val="000B5C73"/>
    <w:rsid w:val="000C18DF"/>
    <w:rsid w:val="000C1EB1"/>
    <w:rsid w:val="000C4553"/>
    <w:rsid w:val="000D7232"/>
    <w:rsid w:val="000E57D1"/>
    <w:rsid w:val="000F632B"/>
    <w:rsid w:val="0010309F"/>
    <w:rsid w:val="00103817"/>
    <w:rsid w:val="00103B7E"/>
    <w:rsid w:val="00120C2B"/>
    <w:rsid w:val="00120FCC"/>
    <w:rsid w:val="00122162"/>
    <w:rsid w:val="0012262D"/>
    <w:rsid w:val="00123214"/>
    <w:rsid w:val="001244C5"/>
    <w:rsid w:val="001302BF"/>
    <w:rsid w:val="00130F95"/>
    <w:rsid w:val="001315C1"/>
    <w:rsid w:val="001325CD"/>
    <w:rsid w:val="001344AF"/>
    <w:rsid w:val="00141299"/>
    <w:rsid w:val="00141842"/>
    <w:rsid w:val="00143D26"/>
    <w:rsid w:val="001440DF"/>
    <w:rsid w:val="00145F9F"/>
    <w:rsid w:val="00146A53"/>
    <w:rsid w:val="00155249"/>
    <w:rsid w:val="00156673"/>
    <w:rsid w:val="0015713B"/>
    <w:rsid w:val="001601ED"/>
    <w:rsid w:val="00161113"/>
    <w:rsid w:val="00163947"/>
    <w:rsid w:val="00163FFE"/>
    <w:rsid w:val="0018104B"/>
    <w:rsid w:val="00193F88"/>
    <w:rsid w:val="00194029"/>
    <w:rsid w:val="00194823"/>
    <w:rsid w:val="00195EBA"/>
    <w:rsid w:val="00196EDA"/>
    <w:rsid w:val="00197854"/>
    <w:rsid w:val="001A24E6"/>
    <w:rsid w:val="001A4447"/>
    <w:rsid w:val="001B1333"/>
    <w:rsid w:val="001B1B71"/>
    <w:rsid w:val="001B2A68"/>
    <w:rsid w:val="001C4EA1"/>
    <w:rsid w:val="001C7344"/>
    <w:rsid w:val="001D277D"/>
    <w:rsid w:val="001D57C9"/>
    <w:rsid w:val="001E66AD"/>
    <w:rsid w:val="001E748A"/>
    <w:rsid w:val="001E75F5"/>
    <w:rsid w:val="001F1E42"/>
    <w:rsid w:val="001F2B01"/>
    <w:rsid w:val="001F61A3"/>
    <w:rsid w:val="00201605"/>
    <w:rsid w:val="00201B09"/>
    <w:rsid w:val="0020337F"/>
    <w:rsid w:val="00205D93"/>
    <w:rsid w:val="00211325"/>
    <w:rsid w:val="00213CF6"/>
    <w:rsid w:val="00217EB6"/>
    <w:rsid w:val="0022025E"/>
    <w:rsid w:val="0022087F"/>
    <w:rsid w:val="002235DD"/>
    <w:rsid w:val="00225074"/>
    <w:rsid w:val="00225A40"/>
    <w:rsid w:val="00225D74"/>
    <w:rsid w:val="002263DC"/>
    <w:rsid w:val="00227FF5"/>
    <w:rsid w:val="0024036D"/>
    <w:rsid w:val="002414CF"/>
    <w:rsid w:val="00243695"/>
    <w:rsid w:val="0025147A"/>
    <w:rsid w:val="00257A98"/>
    <w:rsid w:val="00257BBF"/>
    <w:rsid w:val="0026359B"/>
    <w:rsid w:val="00263A16"/>
    <w:rsid w:val="00265CB5"/>
    <w:rsid w:val="00271D88"/>
    <w:rsid w:val="0027272D"/>
    <w:rsid w:val="00273DFA"/>
    <w:rsid w:val="002751DD"/>
    <w:rsid w:val="00275BDD"/>
    <w:rsid w:val="00277D7F"/>
    <w:rsid w:val="00285A10"/>
    <w:rsid w:val="00287327"/>
    <w:rsid w:val="0029452B"/>
    <w:rsid w:val="002A35A5"/>
    <w:rsid w:val="002B0637"/>
    <w:rsid w:val="002B0DC8"/>
    <w:rsid w:val="002B16C9"/>
    <w:rsid w:val="002B571C"/>
    <w:rsid w:val="002B66FD"/>
    <w:rsid w:val="002C0DD6"/>
    <w:rsid w:val="002C6A1A"/>
    <w:rsid w:val="002C7F54"/>
    <w:rsid w:val="002D7395"/>
    <w:rsid w:val="002E237F"/>
    <w:rsid w:val="002E412B"/>
    <w:rsid w:val="002E41F5"/>
    <w:rsid w:val="002E61B9"/>
    <w:rsid w:val="00301D14"/>
    <w:rsid w:val="00304B70"/>
    <w:rsid w:val="0030630E"/>
    <w:rsid w:val="00306A5A"/>
    <w:rsid w:val="003118DE"/>
    <w:rsid w:val="00317450"/>
    <w:rsid w:val="00317B17"/>
    <w:rsid w:val="00321DFD"/>
    <w:rsid w:val="00324D61"/>
    <w:rsid w:val="00331269"/>
    <w:rsid w:val="00331765"/>
    <w:rsid w:val="00335706"/>
    <w:rsid w:val="003462FA"/>
    <w:rsid w:val="0035436B"/>
    <w:rsid w:val="00354B6F"/>
    <w:rsid w:val="00354BBF"/>
    <w:rsid w:val="00357D77"/>
    <w:rsid w:val="003627A5"/>
    <w:rsid w:val="00363973"/>
    <w:rsid w:val="00363C52"/>
    <w:rsid w:val="00365D7C"/>
    <w:rsid w:val="00367A87"/>
    <w:rsid w:val="00375165"/>
    <w:rsid w:val="00385974"/>
    <w:rsid w:val="00396D38"/>
    <w:rsid w:val="003975FC"/>
    <w:rsid w:val="003A2354"/>
    <w:rsid w:val="003A287F"/>
    <w:rsid w:val="003A3428"/>
    <w:rsid w:val="003A6B84"/>
    <w:rsid w:val="003A7FDB"/>
    <w:rsid w:val="003B15FA"/>
    <w:rsid w:val="003B6F29"/>
    <w:rsid w:val="003C06FD"/>
    <w:rsid w:val="003C25CA"/>
    <w:rsid w:val="003C778E"/>
    <w:rsid w:val="003D0D49"/>
    <w:rsid w:val="003E3E9A"/>
    <w:rsid w:val="003E6D58"/>
    <w:rsid w:val="003E7246"/>
    <w:rsid w:val="003F1C9C"/>
    <w:rsid w:val="003F292B"/>
    <w:rsid w:val="003F2E03"/>
    <w:rsid w:val="004025CD"/>
    <w:rsid w:val="00403BED"/>
    <w:rsid w:val="0040411E"/>
    <w:rsid w:val="004052B2"/>
    <w:rsid w:val="00407D3F"/>
    <w:rsid w:val="00411B07"/>
    <w:rsid w:val="00412D70"/>
    <w:rsid w:val="00414DD2"/>
    <w:rsid w:val="0042121D"/>
    <w:rsid w:val="004258B3"/>
    <w:rsid w:val="00433431"/>
    <w:rsid w:val="0043482F"/>
    <w:rsid w:val="004462BF"/>
    <w:rsid w:val="0044771C"/>
    <w:rsid w:val="0045167E"/>
    <w:rsid w:val="004542D9"/>
    <w:rsid w:val="004555DA"/>
    <w:rsid w:val="0045705A"/>
    <w:rsid w:val="00463933"/>
    <w:rsid w:val="004743AB"/>
    <w:rsid w:val="004762A8"/>
    <w:rsid w:val="00477D13"/>
    <w:rsid w:val="00481685"/>
    <w:rsid w:val="004849D9"/>
    <w:rsid w:val="00485C46"/>
    <w:rsid w:val="00493C16"/>
    <w:rsid w:val="00493F4A"/>
    <w:rsid w:val="00494368"/>
    <w:rsid w:val="00494B9F"/>
    <w:rsid w:val="004A6E29"/>
    <w:rsid w:val="004B144E"/>
    <w:rsid w:val="004B5CDD"/>
    <w:rsid w:val="004B71F6"/>
    <w:rsid w:val="004B7AFA"/>
    <w:rsid w:val="004C01E3"/>
    <w:rsid w:val="004C08BF"/>
    <w:rsid w:val="004C0BB3"/>
    <w:rsid w:val="004D4DC6"/>
    <w:rsid w:val="004D5105"/>
    <w:rsid w:val="004D6964"/>
    <w:rsid w:val="004F04AA"/>
    <w:rsid w:val="004F2AC4"/>
    <w:rsid w:val="004F4C25"/>
    <w:rsid w:val="004F5211"/>
    <w:rsid w:val="005022A4"/>
    <w:rsid w:val="00511147"/>
    <w:rsid w:val="00516D24"/>
    <w:rsid w:val="00517059"/>
    <w:rsid w:val="00517202"/>
    <w:rsid w:val="00522C2F"/>
    <w:rsid w:val="0052575B"/>
    <w:rsid w:val="00532801"/>
    <w:rsid w:val="00535B02"/>
    <w:rsid w:val="00541E27"/>
    <w:rsid w:val="0054519E"/>
    <w:rsid w:val="00556000"/>
    <w:rsid w:val="00561A2B"/>
    <w:rsid w:val="00562309"/>
    <w:rsid w:val="00565508"/>
    <w:rsid w:val="005669DE"/>
    <w:rsid w:val="005720F7"/>
    <w:rsid w:val="005733B5"/>
    <w:rsid w:val="00575F65"/>
    <w:rsid w:val="005769D9"/>
    <w:rsid w:val="0057702D"/>
    <w:rsid w:val="00577BC2"/>
    <w:rsid w:val="00583A4F"/>
    <w:rsid w:val="00583CA1"/>
    <w:rsid w:val="00590D69"/>
    <w:rsid w:val="00591462"/>
    <w:rsid w:val="005A07A6"/>
    <w:rsid w:val="005A64D4"/>
    <w:rsid w:val="005A773E"/>
    <w:rsid w:val="005B3C9C"/>
    <w:rsid w:val="005B610C"/>
    <w:rsid w:val="005B6A5F"/>
    <w:rsid w:val="005C6DE6"/>
    <w:rsid w:val="005D1C18"/>
    <w:rsid w:val="005D66EC"/>
    <w:rsid w:val="005E77C3"/>
    <w:rsid w:val="005E7A6D"/>
    <w:rsid w:val="005F0B80"/>
    <w:rsid w:val="005F5EB3"/>
    <w:rsid w:val="005F6FA7"/>
    <w:rsid w:val="00602698"/>
    <w:rsid w:val="006031DD"/>
    <w:rsid w:val="006033F3"/>
    <w:rsid w:val="006033F4"/>
    <w:rsid w:val="00607155"/>
    <w:rsid w:val="00607359"/>
    <w:rsid w:val="00611496"/>
    <w:rsid w:val="006162E4"/>
    <w:rsid w:val="00616AAD"/>
    <w:rsid w:val="00622D18"/>
    <w:rsid w:val="006242D9"/>
    <w:rsid w:val="00625C7A"/>
    <w:rsid w:val="00626C8C"/>
    <w:rsid w:val="00630355"/>
    <w:rsid w:val="00631FE5"/>
    <w:rsid w:val="00633CE2"/>
    <w:rsid w:val="00634A37"/>
    <w:rsid w:val="0065210E"/>
    <w:rsid w:val="00654F7F"/>
    <w:rsid w:val="0065726F"/>
    <w:rsid w:val="006573B3"/>
    <w:rsid w:val="00657FE3"/>
    <w:rsid w:val="00661709"/>
    <w:rsid w:val="00662F16"/>
    <w:rsid w:val="00672886"/>
    <w:rsid w:val="00672B3F"/>
    <w:rsid w:val="00673408"/>
    <w:rsid w:val="00676537"/>
    <w:rsid w:val="00677F80"/>
    <w:rsid w:val="00681572"/>
    <w:rsid w:val="0068181F"/>
    <w:rsid w:val="00681CBA"/>
    <w:rsid w:val="0068467D"/>
    <w:rsid w:val="0068678D"/>
    <w:rsid w:val="006870CE"/>
    <w:rsid w:val="006931E5"/>
    <w:rsid w:val="006A3C5A"/>
    <w:rsid w:val="006A3E39"/>
    <w:rsid w:val="006B00BC"/>
    <w:rsid w:val="006B10A0"/>
    <w:rsid w:val="006B1C21"/>
    <w:rsid w:val="006B5BD9"/>
    <w:rsid w:val="006B6D32"/>
    <w:rsid w:val="006C50BA"/>
    <w:rsid w:val="006C7E9A"/>
    <w:rsid w:val="006D04D8"/>
    <w:rsid w:val="006D68CE"/>
    <w:rsid w:val="006E4287"/>
    <w:rsid w:val="006E4C8E"/>
    <w:rsid w:val="006E7225"/>
    <w:rsid w:val="006F5FEB"/>
    <w:rsid w:val="00701D5E"/>
    <w:rsid w:val="0070270D"/>
    <w:rsid w:val="00702963"/>
    <w:rsid w:val="00703CFC"/>
    <w:rsid w:val="00703F4D"/>
    <w:rsid w:val="0070775C"/>
    <w:rsid w:val="007101E9"/>
    <w:rsid w:val="0071150D"/>
    <w:rsid w:val="00711A06"/>
    <w:rsid w:val="00720675"/>
    <w:rsid w:val="0072294B"/>
    <w:rsid w:val="00731AA4"/>
    <w:rsid w:val="00736108"/>
    <w:rsid w:val="00737005"/>
    <w:rsid w:val="007372CD"/>
    <w:rsid w:val="007422EF"/>
    <w:rsid w:val="007444AE"/>
    <w:rsid w:val="0074764A"/>
    <w:rsid w:val="00747BBE"/>
    <w:rsid w:val="00747CAC"/>
    <w:rsid w:val="00752B24"/>
    <w:rsid w:val="0076752D"/>
    <w:rsid w:val="00767BAC"/>
    <w:rsid w:val="0077065B"/>
    <w:rsid w:val="00776BEE"/>
    <w:rsid w:val="007876D7"/>
    <w:rsid w:val="00790882"/>
    <w:rsid w:val="00792A55"/>
    <w:rsid w:val="00797A50"/>
    <w:rsid w:val="007A0181"/>
    <w:rsid w:val="007A21EE"/>
    <w:rsid w:val="007B2492"/>
    <w:rsid w:val="007B3BB0"/>
    <w:rsid w:val="007C1B64"/>
    <w:rsid w:val="007C2CBE"/>
    <w:rsid w:val="007C420A"/>
    <w:rsid w:val="007D1022"/>
    <w:rsid w:val="007D2A49"/>
    <w:rsid w:val="007D7699"/>
    <w:rsid w:val="007E1CA9"/>
    <w:rsid w:val="007E29C5"/>
    <w:rsid w:val="007E49F3"/>
    <w:rsid w:val="007E51BC"/>
    <w:rsid w:val="007E522C"/>
    <w:rsid w:val="007E7E57"/>
    <w:rsid w:val="007F47A4"/>
    <w:rsid w:val="0080214E"/>
    <w:rsid w:val="00804542"/>
    <w:rsid w:val="008117FC"/>
    <w:rsid w:val="00817134"/>
    <w:rsid w:val="00821A2F"/>
    <w:rsid w:val="0082281C"/>
    <w:rsid w:val="00822D3F"/>
    <w:rsid w:val="00823456"/>
    <w:rsid w:val="00824F06"/>
    <w:rsid w:val="008257FB"/>
    <w:rsid w:val="008355A3"/>
    <w:rsid w:val="008355D1"/>
    <w:rsid w:val="00836BD2"/>
    <w:rsid w:val="00840DB9"/>
    <w:rsid w:val="00841E40"/>
    <w:rsid w:val="008421C6"/>
    <w:rsid w:val="008455BF"/>
    <w:rsid w:val="00846983"/>
    <w:rsid w:val="008514AB"/>
    <w:rsid w:val="0085448E"/>
    <w:rsid w:val="00860BA1"/>
    <w:rsid w:val="0086615A"/>
    <w:rsid w:val="00866CE3"/>
    <w:rsid w:val="0087079A"/>
    <w:rsid w:val="00870ACA"/>
    <w:rsid w:val="00872168"/>
    <w:rsid w:val="00873C2D"/>
    <w:rsid w:val="00883868"/>
    <w:rsid w:val="008870BE"/>
    <w:rsid w:val="00890177"/>
    <w:rsid w:val="00890A06"/>
    <w:rsid w:val="00890A16"/>
    <w:rsid w:val="00895291"/>
    <w:rsid w:val="008A219A"/>
    <w:rsid w:val="008A4E9B"/>
    <w:rsid w:val="008A7BC0"/>
    <w:rsid w:val="008B16B8"/>
    <w:rsid w:val="008C1CBF"/>
    <w:rsid w:val="008C3B7B"/>
    <w:rsid w:val="008C40C3"/>
    <w:rsid w:val="008D1FDF"/>
    <w:rsid w:val="008D5108"/>
    <w:rsid w:val="008E22F4"/>
    <w:rsid w:val="008E2AF7"/>
    <w:rsid w:val="008E3551"/>
    <w:rsid w:val="008E477E"/>
    <w:rsid w:val="008E6045"/>
    <w:rsid w:val="008F2507"/>
    <w:rsid w:val="008F3CB1"/>
    <w:rsid w:val="0090112A"/>
    <w:rsid w:val="00901797"/>
    <w:rsid w:val="009028FC"/>
    <w:rsid w:val="00903D09"/>
    <w:rsid w:val="00905AF1"/>
    <w:rsid w:val="0090601E"/>
    <w:rsid w:val="0090750B"/>
    <w:rsid w:val="00914C9E"/>
    <w:rsid w:val="00914E02"/>
    <w:rsid w:val="009239D6"/>
    <w:rsid w:val="00931CBE"/>
    <w:rsid w:val="00933ACA"/>
    <w:rsid w:val="00934C4D"/>
    <w:rsid w:val="00935FA0"/>
    <w:rsid w:val="00937652"/>
    <w:rsid w:val="00937E9A"/>
    <w:rsid w:val="00947FB2"/>
    <w:rsid w:val="00950B52"/>
    <w:rsid w:val="0095209B"/>
    <w:rsid w:val="00955866"/>
    <w:rsid w:val="00956A6F"/>
    <w:rsid w:val="0096213C"/>
    <w:rsid w:val="009625A6"/>
    <w:rsid w:val="00964A6F"/>
    <w:rsid w:val="00965F2D"/>
    <w:rsid w:val="00966500"/>
    <w:rsid w:val="009705DE"/>
    <w:rsid w:val="009707AA"/>
    <w:rsid w:val="00971977"/>
    <w:rsid w:val="00977775"/>
    <w:rsid w:val="00986C96"/>
    <w:rsid w:val="009875F5"/>
    <w:rsid w:val="0099151D"/>
    <w:rsid w:val="0099486D"/>
    <w:rsid w:val="00995588"/>
    <w:rsid w:val="0099655C"/>
    <w:rsid w:val="009A27A0"/>
    <w:rsid w:val="009A3686"/>
    <w:rsid w:val="009A3A41"/>
    <w:rsid w:val="009A59A7"/>
    <w:rsid w:val="009B115C"/>
    <w:rsid w:val="009C130C"/>
    <w:rsid w:val="009C2AB9"/>
    <w:rsid w:val="009C469B"/>
    <w:rsid w:val="009C5EDC"/>
    <w:rsid w:val="009C7B78"/>
    <w:rsid w:val="009D0710"/>
    <w:rsid w:val="009D3D3A"/>
    <w:rsid w:val="009D5169"/>
    <w:rsid w:val="009E42B6"/>
    <w:rsid w:val="009E60D1"/>
    <w:rsid w:val="009F3634"/>
    <w:rsid w:val="009F424B"/>
    <w:rsid w:val="009F66FB"/>
    <w:rsid w:val="009F7945"/>
    <w:rsid w:val="00A01541"/>
    <w:rsid w:val="00A0484A"/>
    <w:rsid w:val="00A07C9F"/>
    <w:rsid w:val="00A122B9"/>
    <w:rsid w:val="00A12CFD"/>
    <w:rsid w:val="00A20822"/>
    <w:rsid w:val="00A26018"/>
    <w:rsid w:val="00A31026"/>
    <w:rsid w:val="00A32EEE"/>
    <w:rsid w:val="00A34428"/>
    <w:rsid w:val="00A34B0E"/>
    <w:rsid w:val="00A36E92"/>
    <w:rsid w:val="00A42021"/>
    <w:rsid w:val="00A4286A"/>
    <w:rsid w:val="00A47E22"/>
    <w:rsid w:val="00A5186C"/>
    <w:rsid w:val="00A53370"/>
    <w:rsid w:val="00A572AE"/>
    <w:rsid w:val="00A573A1"/>
    <w:rsid w:val="00A722DD"/>
    <w:rsid w:val="00A7254F"/>
    <w:rsid w:val="00A76BE8"/>
    <w:rsid w:val="00A7720E"/>
    <w:rsid w:val="00A829C6"/>
    <w:rsid w:val="00A83EA1"/>
    <w:rsid w:val="00A85C68"/>
    <w:rsid w:val="00A86451"/>
    <w:rsid w:val="00A920E8"/>
    <w:rsid w:val="00A979D7"/>
    <w:rsid w:val="00AA1E13"/>
    <w:rsid w:val="00AA7181"/>
    <w:rsid w:val="00AB064B"/>
    <w:rsid w:val="00AB3C9F"/>
    <w:rsid w:val="00AB3CEC"/>
    <w:rsid w:val="00AB799F"/>
    <w:rsid w:val="00AB7B01"/>
    <w:rsid w:val="00AC1284"/>
    <w:rsid w:val="00AC2860"/>
    <w:rsid w:val="00AC49A3"/>
    <w:rsid w:val="00AC57BB"/>
    <w:rsid w:val="00AD473A"/>
    <w:rsid w:val="00AD4A3A"/>
    <w:rsid w:val="00AE00EC"/>
    <w:rsid w:val="00AE275F"/>
    <w:rsid w:val="00AE54CD"/>
    <w:rsid w:val="00AE5503"/>
    <w:rsid w:val="00AE6573"/>
    <w:rsid w:val="00AF0B90"/>
    <w:rsid w:val="00AF0F69"/>
    <w:rsid w:val="00AF178D"/>
    <w:rsid w:val="00AF5B39"/>
    <w:rsid w:val="00AF68C9"/>
    <w:rsid w:val="00AF6C0C"/>
    <w:rsid w:val="00B00057"/>
    <w:rsid w:val="00B07063"/>
    <w:rsid w:val="00B071A8"/>
    <w:rsid w:val="00B101F9"/>
    <w:rsid w:val="00B210F5"/>
    <w:rsid w:val="00B26BD2"/>
    <w:rsid w:val="00B27EC2"/>
    <w:rsid w:val="00B30CCB"/>
    <w:rsid w:val="00B310F1"/>
    <w:rsid w:val="00B3136A"/>
    <w:rsid w:val="00B3721D"/>
    <w:rsid w:val="00B404B3"/>
    <w:rsid w:val="00B412D6"/>
    <w:rsid w:val="00B4697A"/>
    <w:rsid w:val="00B61BB1"/>
    <w:rsid w:val="00B61F91"/>
    <w:rsid w:val="00B62DE4"/>
    <w:rsid w:val="00B62EF9"/>
    <w:rsid w:val="00B63D52"/>
    <w:rsid w:val="00B6581E"/>
    <w:rsid w:val="00B65CC9"/>
    <w:rsid w:val="00B676A8"/>
    <w:rsid w:val="00B75C5B"/>
    <w:rsid w:val="00B83E60"/>
    <w:rsid w:val="00B855FE"/>
    <w:rsid w:val="00B865D5"/>
    <w:rsid w:val="00B904C0"/>
    <w:rsid w:val="00B92702"/>
    <w:rsid w:val="00B96F67"/>
    <w:rsid w:val="00BA0BAF"/>
    <w:rsid w:val="00BA336C"/>
    <w:rsid w:val="00BA718B"/>
    <w:rsid w:val="00BB0392"/>
    <w:rsid w:val="00BB305A"/>
    <w:rsid w:val="00BB6BD2"/>
    <w:rsid w:val="00BC37B1"/>
    <w:rsid w:val="00BC3BDD"/>
    <w:rsid w:val="00BC51F9"/>
    <w:rsid w:val="00BD1F7F"/>
    <w:rsid w:val="00BD53D7"/>
    <w:rsid w:val="00BE49AC"/>
    <w:rsid w:val="00BE67C0"/>
    <w:rsid w:val="00BE7445"/>
    <w:rsid w:val="00BF0CD4"/>
    <w:rsid w:val="00BF364B"/>
    <w:rsid w:val="00BF59C7"/>
    <w:rsid w:val="00C0247A"/>
    <w:rsid w:val="00C03513"/>
    <w:rsid w:val="00C05C1B"/>
    <w:rsid w:val="00C06A72"/>
    <w:rsid w:val="00C11A6C"/>
    <w:rsid w:val="00C16EE1"/>
    <w:rsid w:val="00C22DA3"/>
    <w:rsid w:val="00C31042"/>
    <w:rsid w:val="00C32EB4"/>
    <w:rsid w:val="00C41E92"/>
    <w:rsid w:val="00C424E3"/>
    <w:rsid w:val="00C46F28"/>
    <w:rsid w:val="00C52E25"/>
    <w:rsid w:val="00C56397"/>
    <w:rsid w:val="00C625BC"/>
    <w:rsid w:val="00C67A69"/>
    <w:rsid w:val="00C67D0D"/>
    <w:rsid w:val="00C70D30"/>
    <w:rsid w:val="00C72DBF"/>
    <w:rsid w:val="00C83D28"/>
    <w:rsid w:val="00C85264"/>
    <w:rsid w:val="00C943AD"/>
    <w:rsid w:val="00C94749"/>
    <w:rsid w:val="00C96837"/>
    <w:rsid w:val="00CA2785"/>
    <w:rsid w:val="00CA2FC1"/>
    <w:rsid w:val="00CA3407"/>
    <w:rsid w:val="00CA3476"/>
    <w:rsid w:val="00CA4050"/>
    <w:rsid w:val="00CA59FD"/>
    <w:rsid w:val="00CA6EA8"/>
    <w:rsid w:val="00CB3966"/>
    <w:rsid w:val="00CB3F71"/>
    <w:rsid w:val="00CB5A7B"/>
    <w:rsid w:val="00CB77E4"/>
    <w:rsid w:val="00CC754C"/>
    <w:rsid w:val="00CD47E8"/>
    <w:rsid w:val="00CD6EA0"/>
    <w:rsid w:val="00CE0364"/>
    <w:rsid w:val="00CE27BE"/>
    <w:rsid w:val="00CE6047"/>
    <w:rsid w:val="00CE65D9"/>
    <w:rsid w:val="00CE6B4C"/>
    <w:rsid w:val="00CF1750"/>
    <w:rsid w:val="00CF26AB"/>
    <w:rsid w:val="00CF2DD4"/>
    <w:rsid w:val="00CF5C4C"/>
    <w:rsid w:val="00CF6133"/>
    <w:rsid w:val="00CF6EBF"/>
    <w:rsid w:val="00CF7E3E"/>
    <w:rsid w:val="00D016FA"/>
    <w:rsid w:val="00D02494"/>
    <w:rsid w:val="00D06817"/>
    <w:rsid w:val="00D15145"/>
    <w:rsid w:val="00D162A4"/>
    <w:rsid w:val="00D20BA2"/>
    <w:rsid w:val="00D21525"/>
    <w:rsid w:val="00D27A00"/>
    <w:rsid w:val="00D3093F"/>
    <w:rsid w:val="00D31025"/>
    <w:rsid w:val="00D31AED"/>
    <w:rsid w:val="00D32395"/>
    <w:rsid w:val="00D36F3B"/>
    <w:rsid w:val="00D435CC"/>
    <w:rsid w:val="00D46F8A"/>
    <w:rsid w:val="00D5207D"/>
    <w:rsid w:val="00D526E1"/>
    <w:rsid w:val="00D7663F"/>
    <w:rsid w:val="00D84559"/>
    <w:rsid w:val="00D85BBF"/>
    <w:rsid w:val="00D9093C"/>
    <w:rsid w:val="00DA0D5B"/>
    <w:rsid w:val="00DA319A"/>
    <w:rsid w:val="00DA4DF7"/>
    <w:rsid w:val="00DA5FEC"/>
    <w:rsid w:val="00DB01F6"/>
    <w:rsid w:val="00DB05E6"/>
    <w:rsid w:val="00DB06ED"/>
    <w:rsid w:val="00DB1442"/>
    <w:rsid w:val="00DB150D"/>
    <w:rsid w:val="00DB1613"/>
    <w:rsid w:val="00DB2950"/>
    <w:rsid w:val="00DB605D"/>
    <w:rsid w:val="00DC1267"/>
    <w:rsid w:val="00DC629A"/>
    <w:rsid w:val="00DD2CA7"/>
    <w:rsid w:val="00DD343C"/>
    <w:rsid w:val="00DE2810"/>
    <w:rsid w:val="00DE7E28"/>
    <w:rsid w:val="00DF11B1"/>
    <w:rsid w:val="00DF337D"/>
    <w:rsid w:val="00E018BD"/>
    <w:rsid w:val="00E02981"/>
    <w:rsid w:val="00E02995"/>
    <w:rsid w:val="00E02CE5"/>
    <w:rsid w:val="00E06988"/>
    <w:rsid w:val="00E07F4C"/>
    <w:rsid w:val="00E10CDE"/>
    <w:rsid w:val="00E179FF"/>
    <w:rsid w:val="00E17B01"/>
    <w:rsid w:val="00E17E3A"/>
    <w:rsid w:val="00E23625"/>
    <w:rsid w:val="00E236ED"/>
    <w:rsid w:val="00E24A50"/>
    <w:rsid w:val="00E308D1"/>
    <w:rsid w:val="00E33233"/>
    <w:rsid w:val="00E34B5B"/>
    <w:rsid w:val="00E367BD"/>
    <w:rsid w:val="00E418F7"/>
    <w:rsid w:val="00E55104"/>
    <w:rsid w:val="00E566E4"/>
    <w:rsid w:val="00E57172"/>
    <w:rsid w:val="00E57A99"/>
    <w:rsid w:val="00E620E0"/>
    <w:rsid w:val="00E67074"/>
    <w:rsid w:val="00E728D3"/>
    <w:rsid w:val="00E737A4"/>
    <w:rsid w:val="00E759B4"/>
    <w:rsid w:val="00E77575"/>
    <w:rsid w:val="00E85656"/>
    <w:rsid w:val="00E86E51"/>
    <w:rsid w:val="00E948BA"/>
    <w:rsid w:val="00E94E96"/>
    <w:rsid w:val="00EA230F"/>
    <w:rsid w:val="00EA3B24"/>
    <w:rsid w:val="00EA3B3B"/>
    <w:rsid w:val="00EA7108"/>
    <w:rsid w:val="00EC2FFA"/>
    <w:rsid w:val="00EC37C7"/>
    <w:rsid w:val="00EC4373"/>
    <w:rsid w:val="00ED1278"/>
    <w:rsid w:val="00ED310E"/>
    <w:rsid w:val="00ED38A9"/>
    <w:rsid w:val="00ED5591"/>
    <w:rsid w:val="00EE0F61"/>
    <w:rsid w:val="00EE6F48"/>
    <w:rsid w:val="00EE7649"/>
    <w:rsid w:val="00EE7962"/>
    <w:rsid w:val="00EF1E6B"/>
    <w:rsid w:val="00EF2032"/>
    <w:rsid w:val="00EF2CDD"/>
    <w:rsid w:val="00EF4A90"/>
    <w:rsid w:val="00EF7849"/>
    <w:rsid w:val="00F01DF4"/>
    <w:rsid w:val="00F10460"/>
    <w:rsid w:val="00F113A2"/>
    <w:rsid w:val="00F14D9D"/>
    <w:rsid w:val="00F21981"/>
    <w:rsid w:val="00F2277D"/>
    <w:rsid w:val="00F22B59"/>
    <w:rsid w:val="00F31BF7"/>
    <w:rsid w:val="00F32A38"/>
    <w:rsid w:val="00F32BA6"/>
    <w:rsid w:val="00F32F47"/>
    <w:rsid w:val="00F4445F"/>
    <w:rsid w:val="00F473A3"/>
    <w:rsid w:val="00F47DDC"/>
    <w:rsid w:val="00F50AE0"/>
    <w:rsid w:val="00F54CE9"/>
    <w:rsid w:val="00F603A3"/>
    <w:rsid w:val="00F6373C"/>
    <w:rsid w:val="00F7374B"/>
    <w:rsid w:val="00F73EBB"/>
    <w:rsid w:val="00F7640E"/>
    <w:rsid w:val="00F76CD4"/>
    <w:rsid w:val="00F76FE0"/>
    <w:rsid w:val="00F82A58"/>
    <w:rsid w:val="00F84703"/>
    <w:rsid w:val="00F85BA9"/>
    <w:rsid w:val="00F86C4E"/>
    <w:rsid w:val="00F90A68"/>
    <w:rsid w:val="00F93686"/>
    <w:rsid w:val="00F94734"/>
    <w:rsid w:val="00FA1BB3"/>
    <w:rsid w:val="00FA6BB0"/>
    <w:rsid w:val="00FA75CA"/>
    <w:rsid w:val="00FB0B6D"/>
    <w:rsid w:val="00FB5AA7"/>
    <w:rsid w:val="00FC429D"/>
    <w:rsid w:val="00FC630D"/>
    <w:rsid w:val="00FD74B3"/>
    <w:rsid w:val="00FD7A63"/>
    <w:rsid w:val="00FE6261"/>
    <w:rsid w:val="00FE67DA"/>
    <w:rsid w:val="00FF51BC"/>
    <w:rsid w:val="00FF5D95"/>
    <w:rsid w:val="00FF6761"/>
    <w:rsid w:val="01223559"/>
    <w:rsid w:val="01462235"/>
    <w:rsid w:val="01F60430"/>
    <w:rsid w:val="021D229B"/>
    <w:rsid w:val="02AD2186"/>
    <w:rsid w:val="02B25C3D"/>
    <w:rsid w:val="02C92162"/>
    <w:rsid w:val="02FA6EF2"/>
    <w:rsid w:val="02FF5E45"/>
    <w:rsid w:val="031C678A"/>
    <w:rsid w:val="0349745F"/>
    <w:rsid w:val="034D1CC8"/>
    <w:rsid w:val="039842CF"/>
    <w:rsid w:val="039B0D7D"/>
    <w:rsid w:val="03F363F6"/>
    <w:rsid w:val="045C354F"/>
    <w:rsid w:val="047E5D41"/>
    <w:rsid w:val="04842AA6"/>
    <w:rsid w:val="04846DD5"/>
    <w:rsid w:val="04B8641E"/>
    <w:rsid w:val="04CA3B18"/>
    <w:rsid w:val="052778F4"/>
    <w:rsid w:val="052F1387"/>
    <w:rsid w:val="05500BDA"/>
    <w:rsid w:val="05DB04A3"/>
    <w:rsid w:val="0604347C"/>
    <w:rsid w:val="062A0934"/>
    <w:rsid w:val="070F4658"/>
    <w:rsid w:val="078D3AFD"/>
    <w:rsid w:val="087F780C"/>
    <w:rsid w:val="088D64EC"/>
    <w:rsid w:val="08BA4CE8"/>
    <w:rsid w:val="090430D9"/>
    <w:rsid w:val="095344A8"/>
    <w:rsid w:val="095B73E3"/>
    <w:rsid w:val="09B47989"/>
    <w:rsid w:val="0A1C108A"/>
    <w:rsid w:val="0A4B1E4A"/>
    <w:rsid w:val="0AE20B0A"/>
    <w:rsid w:val="0B537169"/>
    <w:rsid w:val="0B9250CB"/>
    <w:rsid w:val="0C2B6E7C"/>
    <w:rsid w:val="0C442AE4"/>
    <w:rsid w:val="0C6C7336"/>
    <w:rsid w:val="0CFF300B"/>
    <w:rsid w:val="0D037D85"/>
    <w:rsid w:val="0D451801"/>
    <w:rsid w:val="0D606B2F"/>
    <w:rsid w:val="0DA07183"/>
    <w:rsid w:val="0DA87805"/>
    <w:rsid w:val="0DCD5ABB"/>
    <w:rsid w:val="0DD77462"/>
    <w:rsid w:val="0DFF6A61"/>
    <w:rsid w:val="0E144079"/>
    <w:rsid w:val="0E1D25FC"/>
    <w:rsid w:val="0E2A7D0D"/>
    <w:rsid w:val="0E840700"/>
    <w:rsid w:val="0E9E7E22"/>
    <w:rsid w:val="0ED35847"/>
    <w:rsid w:val="0FD06ACB"/>
    <w:rsid w:val="0FFF2388"/>
    <w:rsid w:val="10451C50"/>
    <w:rsid w:val="10464669"/>
    <w:rsid w:val="10772D2F"/>
    <w:rsid w:val="10A2076A"/>
    <w:rsid w:val="10AC13BA"/>
    <w:rsid w:val="10AF1A20"/>
    <w:rsid w:val="111227A8"/>
    <w:rsid w:val="111B02EE"/>
    <w:rsid w:val="111B1D26"/>
    <w:rsid w:val="11606A2D"/>
    <w:rsid w:val="119E2955"/>
    <w:rsid w:val="11AE540E"/>
    <w:rsid w:val="11BA3663"/>
    <w:rsid w:val="11E2071C"/>
    <w:rsid w:val="122F3B48"/>
    <w:rsid w:val="12473DB3"/>
    <w:rsid w:val="12722EA2"/>
    <w:rsid w:val="12BF30B1"/>
    <w:rsid w:val="12CE5D17"/>
    <w:rsid w:val="12D4449D"/>
    <w:rsid w:val="134A6C68"/>
    <w:rsid w:val="134C0C32"/>
    <w:rsid w:val="13655850"/>
    <w:rsid w:val="13BC3A75"/>
    <w:rsid w:val="14BD5114"/>
    <w:rsid w:val="14DF5D99"/>
    <w:rsid w:val="15085D61"/>
    <w:rsid w:val="154E3E6E"/>
    <w:rsid w:val="1579022B"/>
    <w:rsid w:val="15901D10"/>
    <w:rsid w:val="15A449D3"/>
    <w:rsid w:val="160C6494"/>
    <w:rsid w:val="16921052"/>
    <w:rsid w:val="169567F0"/>
    <w:rsid w:val="171B42F2"/>
    <w:rsid w:val="17306EA1"/>
    <w:rsid w:val="173E6C25"/>
    <w:rsid w:val="17856CA7"/>
    <w:rsid w:val="17A75B29"/>
    <w:rsid w:val="180513B0"/>
    <w:rsid w:val="18134C99"/>
    <w:rsid w:val="18434019"/>
    <w:rsid w:val="185714FE"/>
    <w:rsid w:val="188B3EC6"/>
    <w:rsid w:val="19016AF0"/>
    <w:rsid w:val="19035F1E"/>
    <w:rsid w:val="1924255C"/>
    <w:rsid w:val="19DA53FD"/>
    <w:rsid w:val="19E11D95"/>
    <w:rsid w:val="1A1354BF"/>
    <w:rsid w:val="1A166D8D"/>
    <w:rsid w:val="1A1A19D2"/>
    <w:rsid w:val="1A7B3BAB"/>
    <w:rsid w:val="1B016171"/>
    <w:rsid w:val="1BC86E01"/>
    <w:rsid w:val="1C3926AD"/>
    <w:rsid w:val="1C531AB9"/>
    <w:rsid w:val="1C940F54"/>
    <w:rsid w:val="1C996FE2"/>
    <w:rsid w:val="1D2D5615"/>
    <w:rsid w:val="1D7946FD"/>
    <w:rsid w:val="1DE74786"/>
    <w:rsid w:val="1DEA7E9E"/>
    <w:rsid w:val="1DEE4026"/>
    <w:rsid w:val="1E210611"/>
    <w:rsid w:val="1E361C38"/>
    <w:rsid w:val="1EA27958"/>
    <w:rsid w:val="1EAA2CB1"/>
    <w:rsid w:val="1ECF4EF5"/>
    <w:rsid w:val="1ED649B9"/>
    <w:rsid w:val="1F0C571A"/>
    <w:rsid w:val="1F1D16D5"/>
    <w:rsid w:val="1F2573EA"/>
    <w:rsid w:val="1F4D284C"/>
    <w:rsid w:val="1F501AAA"/>
    <w:rsid w:val="1FAE25F1"/>
    <w:rsid w:val="1FB060A0"/>
    <w:rsid w:val="1FE2463C"/>
    <w:rsid w:val="20324395"/>
    <w:rsid w:val="20FC6855"/>
    <w:rsid w:val="217113DA"/>
    <w:rsid w:val="21844BB5"/>
    <w:rsid w:val="21977500"/>
    <w:rsid w:val="21A67B84"/>
    <w:rsid w:val="21FA6DF4"/>
    <w:rsid w:val="21FC7871"/>
    <w:rsid w:val="2210130D"/>
    <w:rsid w:val="22950817"/>
    <w:rsid w:val="22B8599C"/>
    <w:rsid w:val="22BD491D"/>
    <w:rsid w:val="233562BF"/>
    <w:rsid w:val="23384D2F"/>
    <w:rsid w:val="23464DE4"/>
    <w:rsid w:val="24030E16"/>
    <w:rsid w:val="244A678E"/>
    <w:rsid w:val="249825F1"/>
    <w:rsid w:val="24992D0D"/>
    <w:rsid w:val="24AC023E"/>
    <w:rsid w:val="24CF5954"/>
    <w:rsid w:val="25C14F7B"/>
    <w:rsid w:val="26013B1B"/>
    <w:rsid w:val="261920E3"/>
    <w:rsid w:val="261E1534"/>
    <w:rsid w:val="26B17905"/>
    <w:rsid w:val="26B97F35"/>
    <w:rsid w:val="26D24169"/>
    <w:rsid w:val="27174C5C"/>
    <w:rsid w:val="2741210B"/>
    <w:rsid w:val="27660DD0"/>
    <w:rsid w:val="276A7481"/>
    <w:rsid w:val="277551B2"/>
    <w:rsid w:val="279173E5"/>
    <w:rsid w:val="27F73F78"/>
    <w:rsid w:val="281C0984"/>
    <w:rsid w:val="28744BDA"/>
    <w:rsid w:val="2893480E"/>
    <w:rsid w:val="29223335"/>
    <w:rsid w:val="298F67ED"/>
    <w:rsid w:val="29B03871"/>
    <w:rsid w:val="29E85DEA"/>
    <w:rsid w:val="2A56543D"/>
    <w:rsid w:val="2A737E44"/>
    <w:rsid w:val="2ABB7B25"/>
    <w:rsid w:val="2B547350"/>
    <w:rsid w:val="2B7D771F"/>
    <w:rsid w:val="2C195BCB"/>
    <w:rsid w:val="2C2A7D12"/>
    <w:rsid w:val="2CAD701C"/>
    <w:rsid w:val="2CD33817"/>
    <w:rsid w:val="2D095824"/>
    <w:rsid w:val="2D5672B1"/>
    <w:rsid w:val="2DC51013"/>
    <w:rsid w:val="2DCF44E2"/>
    <w:rsid w:val="2DDE2EA9"/>
    <w:rsid w:val="2E565B2A"/>
    <w:rsid w:val="2E6812E3"/>
    <w:rsid w:val="2E7C4629"/>
    <w:rsid w:val="2EC64B5C"/>
    <w:rsid w:val="2ED400C3"/>
    <w:rsid w:val="2F9000D8"/>
    <w:rsid w:val="2FBB4D1E"/>
    <w:rsid w:val="303F591A"/>
    <w:rsid w:val="3047087F"/>
    <w:rsid w:val="307318E5"/>
    <w:rsid w:val="3093267C"/>
    <w:rsid w:val="30D52967"/>
    <w:rsid w:val="30F6610E"/>
    <w:rsid w:val="30F7475C"/>
    <w:rsid w:val="310D5422"/>
    <w:rsid w:val="3142692F"/>
    <w:rsid w:val="31541DBA"/>
    <w:rsid w:val="315B627C"/>
    <w:rsid w:val="316A449E"/>
    <w:rsid w:val="31AE1FC7"/>
    <w:rsid w:val="31D22BF9"/>
    <w:rsid w:val="329C4ED3"/>
    <w:rsid w:val="32E65787"/>
    <w:rsid w:val="32F100BD"/>
    <w:rsid w:val="336F02F9"/>
    <w:rsid w:val="33894BCA"/>
    <w:rsid w:val="33B72A4E"/>
    <w:rsid w:val="341A21EB"/>
    <w:rsid w:val="34515C51"/>
    <w:rsid w:val="34747AA0"/>
    <w:rsid w:val="34BD32E6"/>
    <w:rsid w:val="34F16D04"/>
    <w:rsid w:val="35335A0B"/>
    <w:rsid w:val="356674DA"/>
    <w:rsid w:val="35DE09C9"/>
    <w:rsid w:val="36483084"/>
    <w:rsid w:val="366B04D8"/>
    <w:rsid w:val="36B10C29"/>
    <w:rsid w:val="37425D25"/>
    <w:rsid w:val="376408CA"/>
    <w:rsid w:val="37774228"/>
    <w:rsid w:val="382B5A14"/>
    <w:rsid w:val="382D4AFA"/>
    <w:rsid w:val="386332C5"/>
    <w:rsid w:val="387B0309"/>
    <w:rsid w:val="38A62FFD"/>
    <w:rsid w:val="39162FC5"/>
    <w:rsid w:val="3946701A"/>
    <w:rsid w:val="3951617D"/>
    <w:rsid w:val="3965233F"/>
    <w:rsid w:val="397A17A6"/>
    <w:rsid w:val="398805E1"/>
    <w:rsid w:val="399D78C9"/>
    <w:rsid w:val="39B822CE"/>
    <w:rsid w:val="3A0948D8"/>
    <w:rsid w:val="3A3A2CE3"/>
    <w:rsid w:val="3A40479E"/>
    <w:rsid w:val="3A5B2F18"/>
    <w:rsid w:val="3A7206CF"/>
    <w:rsid w:val="3A8C3FB2"/>
    <w:rsid w:val="3AE01BB1"/>
    <w:rsid w:val="3B111C96"/>
    <w:rsid w:val="3B5D3537"/>
    <w:rsid w:val="3B5E12EE"/>
    <w:rsid w:val="3B6A3D00"/>
    <w:rsid w:val="3B6B0611"/>
    <w:rsid w:val="3B8C5F20"/>
    <w:rsid w:val="3C23409E"/>
    <w:rsid w:val="3C4B2A92"/>
    <w:rsid w:val="3C8446EA"/>
    <w:rsid w:val="3C907271"/>
    <w:rsid w:val="3CCB2319"/>
    <w:rsid w:val="3DC43669"/>
    <w:rsid w:val="3DD95EA7"/>
    <w:rsid w:val="3E1201FF"/>
    <w:rsid w:val="3E3F2623"/>
    <w:rsid w:val="3ED63CC3"/>
    <w:rsid w:val="3ED74FA5"/>
    <w:rsid w:val="3F5B28AF"/>
    <w:rsid w:val="40766BEC"/>
    <w:rsid w:val="409444EC"/>
    <w:rsid w:val="40BF72D0"/>
    <w:rsid w:val="40D6429F"/>
    <w:rsid w:val="415A7EE6"/>
    <w:rsid w:val="415B3921"/>
    <w:rsid w:val="41761CA7"/>
    <w:rsid w:val="41952DE5"/>
    <w:rsid w:val="41B07342"/>
    <w:rsid w:val="421B005B"/>
    <w:rsid w:val="422A4671"/>
    <w:rsid w:val="42546C78"/>
    <w:rsid w:val="42C767AD"/>
    <w:rsid w:val="43041BFB"/>
    <w:rsid w:val="43C41AA5"/>
    <w:rsid w:val="44036F11"/>
    <w:rsid w:val="443324D8"/>
    <w:rsid w:val="4442446E"/>
    <w:rsid w:val="44477A39"/>
    <w:rsid w:val="445242F6"/>
    <w:rsid w:val="448462B0"/>
    <w:rsid w:val="44A57C2A"/>
    <w:rsid w:val="44BA514C"/>
    <w:rsid w:val="44DF070A"/>
    <w:rsid w:val="452847AC"/>
    <w:rsid w:val="454B049A"/>
    <w:rsid w:val="456D4695"/>
    <w:rsid w:val="45C51EAA"/>
    <w:rsid w:val="45FA7D68"/>
    <w:rsid w:val="45FB5F58"/>
    <w:rsid w:val="4601706A"/>
    <w:rsid w:val="468B15BF"/>
    <w:rsid w:val="46FF778E"/>
    <w:rsid w:val="47592AC8"/>
    <w:rsid w:val="47C022EA"/>
    <w:rsid w:val="4899611A"/>
    <w:rsid w:val="48BD23D3"/>
    <w:rsid w:val="48CA205A"/>
    <w:rsid w:val="49DC3ED6"/>
    <w:rsid w:val="49EB7B56"/>
    <w:rsid w:val="49F43B22"/>
    <w:rsid w:val="49F4637B"/>
    <w:rsid w:val="49F802CC"/>
    <w:rsid w:val="4A2117CA"/>
    <w:rsid w:val="4AA85A47"/>
    <w:rsid w:val="4AD11442"/>
    <w:rsid w:val="4AF0069C"/>
    <w:rsid w:val="4B6B71A0"/>
    <w:rsid w:val="4C170202"/>
    <w:rsid w:val="4C5D160E"/>
    <w:rsid w:val="4CC27294"/>
    <w:rsid w:val="4CD545C9"/>
    <w:rsid w:val="4D266AF1"/>
    <w:rsid w:val="4D3E079F"/>
    <w:rsid w:val="4D535BB7"/>
    <w:rsid w:val="4D8018F1"/>
    <w:rsid w:val="4D924EB8"/>
    <w:rsid w:val="4DAA338D"/>
    <w:rsid w:val="4DB43481"/>
    <w:rsid w:val="4DFA7D9E"/>
    <w:rsid w:val="4EB64BD7"/>
    <w:rsid w:val="4ECF25E0"/>
    <w:rsid w:val="4EEB7CA9"/>
    <w:rsid w:val="4F684387"/>
    <w:rsid w:val="4FEB01C7"/>
    <w:rsid w:val="500A342C"/>
    <w:rsid w:val="50106568"/>
    <w:rsid w:val="50324731"/>
    <w:rsid w:val="507C775A"/>
    <w:rsid w:val="510065DD"/>
    <w:rsid w:val="512B7CD4"/>
    <w:rsid w:val="514905B5"/>
    <w:rsid w:val="51853F75"/>
    <w:rsid w:val="518B020A"/>
    <w:rsid w:val="51C42211"/>
    <w:rsid w:val="51D341D6"/>
    <w:rsid w:val="51D743B8"/>
    <w:rsid w:val="522A757C"/>
    <w:rsid w:val="52650ECC"/>
    <w:rsid w:val="52724AB1"/>
    <w:rsid w:val="5360246E"/>
    <w:rsid w:val="538C4FF4"/>
    <w:rsid w:val="538D3CAA"/>
    <w:rsid w:val="53AC4C18"/>
    <w:rsid w:val="53D25467"/>
    <w:rsid w:val="545C0256"/>
    <w:rsid w:val="54A92AE8"/>
    <w:rsid w:val="553D1BAE"/>
    <w:rsid w:val="55BC2D3B"/>
    <w:rsid w:val="55D65B5E"/>
    <w:rsid w:val="55D71E8C"/>
    <w:rsid w:val="56580702"/>
    <w:rsid w:val="568E6439"/>
    <w:rsid w:val="56C65BD3"/>
    <w:rsid w:val="56F85B30"/>
    <w:rsid w:val="570F2729"/>
    <w:rsid w:val="573C7BEA"/>
    <w:rsid w:val="57AA6DDA"/>
    <w:rsid w:val="57D9143D"/>
    <w:rsid w:val="584642EB"/>
    <w:rsid w:val="5872170E"/>
    <w:rsid w:val="58B855F4"/>
    <w:rsid w:val="58C33A6C"/>
    <w:rsid w:val="58D30969"/>
    <w:rsid w:val="58D86810"/>
    <w:rsid w:val="59382F53"/>
    <w:rsid w:val="59573775"/>
    <w:rsid w:val="596E05AA"/>
    <w:rsid w:val="597F3659"/>
    <w:rsid w:val="59927FEE"/>
    <w:rsid w:val="59B66E68"/>
    <w:rsid w:val="5A05201A"/>
    <w:rsid w:val="5A0838EA"/>
    <w:rsid w:val="5A096502"/>
    <w:rsid w:val="5A3B68D8"/>
    <w:rsid w:val="5A6B3970"/>
    <w:rsid w:val="5AA3501C"/>
    <w:rsid w:val="5AB165B1"/>
    <w:rsid w:val="5ADE5150"/>
    <w:rsid w:val="5AE85F5F"/>
    <w:rsid w:val="5B0B44FC"/>
    <w:rsid w:val="5B866785"/>
    <w:rsid w:val="5BD7618C"/>
    <w:rsid w:val="5C677ECC"/>
    <w:rsid w:val="5D5A6757"/>
    <w:rsid w:val="5DCD2ABA"/>
    <w:rsid w:val="5F445DE8"/>
    <w:rsid w:val="5FCA04E2"/>
    <w:rsid w:val="5FE80968"/>
    <w:rsid w:val="601A1818"/>
    <w:rsid w:val="606B4658"/>
    <w:rsid w:val="607D5554"/>
    <w:rsid w:val="60D42C45"/>
    <w:rsid w:val="60D57568"/>
    <w:rsid w:val="6129748A"/>
    <w:rsid w:val="616D6DFA"/>
    <w:rsid w:val="617A3172"/>
    <w:rsid w:val="61BA4586"/>
    <w:rsid w:val="62B857F3"/>
    <w:rsid w:val="62F7085A"/>
    <w:rsid w:val="62F94650"/>
    <w:rsid w:val="62FD1DA2"/>
    <w:rsid w:val="63383589"/>
    <w:rsid w:val="63412AAC"/>
    <w:rsid w:val="63AD5074"/>
    <w:rsid w:val="640306F3"/>
    <w:rsid w:val="649675DA"/>
    <w:rsid w:val="64B96A68"/>
    <w:rsid w:val="64C13FD4"/>
    <w:rsid w:val="652137D3"/>
    <w:rsid w:val="65A92B06"/>
    <w:rsid w:val="65E73470"/>
    <w:rsid w:val="66A31F4D"/>
    <w:rsid w:val="66AD03D7"/>
    <w:rsid w:val="66B62A97"/>
    <w:rsid w:val="67063403"/>
    <w:rsid w:val="672256C2"/>
    <w:rsid w:val="67267484"/>
    <w:rsid w:val="67395F4D"/>
    <w:rsid w:val="673D0876"/>
    <w:rsid w:val="6760140E"/>
    <w:rsid w:val="676D4DFE"/>
    <w:rsid w:val="67BB791E"/>
    <w:rsid w:val="67D06633"/>
    <w:rsid w:val="6813581D"/>
    <w:rsid w:val="68246BFD"/>
    <w:rsid w:val="68251524"/>
    <w:rsid w:val="682E5386"/>
    <w:rsid w:val="688651C2"/>
    <w:rsid w:val="68AB6EB0"/>
    <w:rsid w:val="690A5DF3"/>
    <w:rsid w:val="691B6793"/>
    <w:rsid w:val="6980615C"/>
    <w:rsid w:val="6A0C061B"/>
    <w:rsid w:val="6A0F5175"/>
    <w:rsid w:val="6A211CE5"/>
    <w:rsid w:val="6AC33B8D"/>
    <w:rsid w:val="6ADF6E0B"/>
    <w:rsid w:val="6B235906"/>
    <w:rsid w:val="6B6E6157"/>
    <w:rsid w:val="6BE8703F"/>
    <w:rsid w:val="6BF23936"/>
    <w:rsid w:val="6C582A3C"/>
    <w:rsid w:val="6C9B1B05"/>
    <w:rsid w:val="6CA44912"/>
    <w:rsid w:val="6CB32F5C"/>
    <w:rsid w:val="6CBF4278"/>
    <w:rsid w:val="6CC43F5E"/>
    <w:rsid w:val="6CDE55CC"/>
    <w:rsid w:val="6CF525C8"/>
    <w:rsid w:val="6D0B213A"/>
    <w:rsid w:val="6D3C0581"/>
    <w:rsid w:val="6D4D33D8"/>
    <w:rsid w:val="6D5F080C"/>
    <w:rsid w:val="6D763C20"/>
    <w:rsid w:val="6D77372B"/>
    <w:rsid w:val="6E057DB2"/>
    <w:rsid w:val="6E8408DA"/>
    <w:rsid w:val="6EA079C0"/>
    <w:rsid w:val="6EBE032E"/>
    <w:rsid w:val="6EFB5A89"/>
    <w:rsid w:val="6F184CB4"/>
    <w:rsid w:val="6F4B1FB9"/>
    <w:rsid w:val="6F9C0D1A"/>
    <w:rsid w:val="6FB31727"/>
    <w:rsid w:val="6FCD2D4F"/>
    <w:rsid w:val="6FEC1A9E"/>
    <w:rsid w:val="6FF677BA"/>
    <w:rsid w:val="704A2F79"/>
    <w:rsid w:val="705967D3"/>
    <w:rsid w:val="70641B61"/>
    <w:rsid w:val="71253A25"/>
    <w:rsid w:val="713B2A1B"/>
    <w:rsid w:val="715E0962"/>
    <w:rsid w:val="71794B59"/>
    <w:rsid w:val="71855AEF"/>
    <w:rsid w:val="719D47F2"/>
    <w:rsid w:val="71E02949"/>
    <w:rsid w:val="723E0A6C"/>
    <w:rsid w:val="723E572B"/>
    <w:rsid w:val="729329B5"/>
    <w:rsid w:val="72D44160"/>
    <w:rsid w:val="730168D6"/>
    <w:rsid w:val="73867DE4"/>
    <w:rsid w:val="73C86673"/>
    <w:rsid w:val="74CD402D"/>
    <w:rsid w:val="74E21577"/>
    <w:rsid w:val="74E50DAE"/>
    <w:rsid w:val="74EE435D"/>
    <w:rsid w:val="750F227C"/>
    <w:rsid w:val="75322959"/>
    <w:rsid w:val="755D6886"/>
    <w:rsid w:val="75853003"/>
    <w:rsid w:val="75A66F64"/>
    <w:rsid w:val="75D43A11"/>
    <w:rsid w:val="75FF68E7"/>
    <w:rsid w:val="76504DA4"/>
    <w:rsid w:val="765336FE"/>
    <w:rsid w:val="76964A01"/>
    <w:rsid w:val="76B34C0F"/>
    <w:rsid w:val="76F25221"/>
    <w:rsid w:val="770C6B71"/>
    <w:rsid w:val="771A18F7"/>
    <w:rsid w:val="77221320"/>
    <w:rsid w:val="77495AB7"/>
    <w:rsid w:val="77AC6BAC"/>
    <w:rsid w:val="77BB1629"/>
    <w:rsid w:val="78014865"/>
    <w:rsid w:val="78197E01"/>
    <w:rsid w:val="78272F4E"/>
    <w:rsid w:val="78F13F3B"/>
    <w:rsid w:val="78FE0FC6"/>
    <w:rsid w:val="7A35049E"/>
    <w:rsid w:val="7AAC0AB8"/>
    <w:rsid w:val="7AB64072"/>
    <w:rsid w:val="7B05200B"/>
    <w:rsid w:val="7B181CD7"/>
    <w:rsid w:val="7B2335C6"/>
    <w:rsid w:val="7B503065"/>
    <w:rsid w:val="7B79797E"/>
    <w:rsid w:val="7C1A4147"/>
    <w:rsid w:val="7C405474"/>
    <w:rsid w:val="7C6E6004"/>
    <w:rsid w:val="7C80494F"/>
    <w:rsid w:val="7CF107D5"/>
    <w:rsid w:val="7D4639B2"/>
    <w:rsid w:val="7D4F3293"/>
    <w:rsid w:val="7D6E41A0"/>
    <w:rsid w:val="7D782ED3"/>
    <w:rsid w:val="7DA16201"/>
    <w:rsid w:val="7DA41F1A"/>
    <w:rsid w:val="7E0C6A36"/>
    <w:rsid w:val="7E8104AE"/>
    <w:rsid w:val="7F042C4B"/>
    <w:rsid w:val="7F166E48"/>
    <w:rsid w:val="7F3B68AE"/>
    <w:rsid w:val="7F517EBE"/>
    <w:rsid w:val="7F5E434B"/>
    <w:rsid w:val="7F761695"/>
    <w:rsid w:val="7FBF3B8C"/>
    <w:rsid w:val="7FC20D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41"/>
      <w:jc w:val="both"/>
    </w:pPr>
    <w:rPr>
      <w:rFonts w:ascii="Times New Roman" w:hAnsi="Times New Roman" w:eastAsia="仿宋_GB2312" w:cs="Times New Roman"/>
      <w:kern w:val="2"/>
      <w:sz w:val="32"/>
      <w:szCs w:val="22"/>
      <w:lang w:val="en-US" w:eastAsia="zh-CN" w:bidi="ar-SA"/>
    </w:rPr>
  </w:style>
  <w:style w:type="paragraph" w:styleId="2">
    <w:name w:val="heading 2"/>
    <w:basedOn w:val="1"/>
    <w:next w:val="1"/>
    <w:link w:val="15"/>
    <w:qFormat/>
    <w:uiPriority w:val="99"/>
    <w:pPr>
      <w:widowControl/>
      <w:spacing w:before="200" w:line="271" w:lineRule="auto"/>
      <w:jc w:val="left"/>
      <w:outlineLvl w:val="1"/>
    </w:pPr>
    <w:rPr>
      <w:rFonts w:ascii="Cambria" w:hAnsi="Cambria"/>
      <w:smallCaps/>
      <w:kern w:val="0"/>
      <w:sz w:val="28"/>
      <w:szCs w:val="28"/>
      <w:lang w:eastAsia="en-US"/>
    </w:rPr>
  </w:style>
  <w:style w:type="paragraph" w:styleId="3">
    <w:name w:val="heading 3"/>
    <w:basedOn w:val="1"/>
    <w:next w:val="1"/>
    <w:link w:val="27"/>
    <w:semiHidden/>
    <w:unhideWhenUsed/>
    <w:qFormat/>
    <w:locked/>
    <w:uiPriority w:val="0"/>
    <w:pPr>
      <w:keepNext/>
      <w:keepLines/>
      <w:spacing w:before="260" w:after="260" w:line="416" w:lineRule="atLeast"/>
      <w:outlineLvl w:val="2"/>
    </w:pPr>
    <w:rPr>
      <w:b/>
      <w:bCs/>
      <w:szCs w:val="32"/>
    </w:rPr>
  </w:style>
  <w:style w:type="paragraph" w:styleId="4">
    <w:name w:val="heading 6"/>
    <w:basedOn w:val="1"/>
    <w:next w:val="1"/>
    <w:link w:val="16"/>
    <w:qFormat/>
    <w:uiPriority w:val="99"/>
    <w:pPr>
      <w:keepNext/>
      <w:keepLines/>
      <w:spacing w:before="240" w:after="64" w:line="320" w:lineRule="auto"/>
      <w:outlineLvl w:val="5"/>
    </w:pPr>
    <w:rPr>
      <w:rFonts w:ascii="Cambria" w:hAnsi="Cambria"/>
      <w:b/>
      <w:bCs/>
      <w:sz w:val="24"/>
      <w:szCs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pPr>
      <w:spacing w:line="240" w:lineRule="auto"/>
    </w:pPr>
    <w:rPr>
      <w:sz w:val="18"/>
      <w:szCs w:val="18"/>
    </w:rPr>
  </w:style>
  <w:style w:type="paragraph" w:styleId="7">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Subtitle"/>
    <w:basedOn w:val="1"/>
    <w:next w:val="1"/>
    <w:link w:val="28"/>
    <w:qFormat/>
    <w:locked/>
    <w:uiPriority w:val="0"/>
    <w:pPr>
      <w:spacing w:before="240" w:after="60" w:line="312" w:lineRule="auto"/>
      <w:jc w:val="center"/>
      <w:outlineLvl w:val="1"/>
    </w:pPr>
    <w:rPr>
      <w:rFonts w:ascii="Cambria" w:hAnsi="Cambria"/>
      <w:b/>
      <w:bCs/>
      <w:kern w:val="28"/>
      <w:szCs w:val="32"/>
    </w:rPr>
  </w:style>
  <w:style w:type="paragraph" w:styleId="10">
    <w:name w:val="Normal (Web)"/>
    <w:basedOn w:val="1"/>
    <w:semiHidden/>
    <w:unhideWhenUsed/>
    <w:qFormat/>
    <w:uiPriority w:val="99"/>
    <w:pPr>
      <w:spacing w:line="240" w:lineRule="auto"/>
      <w:ind w:firstLine="0"/>
    </w:pPr>
    <w:rPr>
      <w:sz w:val="24"/>
      <w:szCs w:val="24"/>
    </w:rPr>
  </w:style>
  <w:style w:type="table" w:styleId="1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Strong"/>
    <w:basedOn w:val="13"/>
    <w:autoRedefine/>
    <w:qFormat/>
    <w:locked/>
    <w:uiPriority w:val="0"/>
    <w:rPr>
      <w:b/>
    </w:rPr>
  </w:style>
  <w:style w:type="character" w:customStyle="1" w:styleId="15">
    <w:name w:val="标题 2 Char"/>
    <w:basedOn w:val="13"/>
    <w:link w:val="2"/>
    <w:qFormat/>
    <w:uiPriority w:val="99"/>
    <w:rPr>
      <w:rFonts w:ascii="Cambria" w:hAnsi="Cambria" w:eastAsia="宋体" w:cs="Times New Roman"/>
      <w:smallCaps/>
      <w:kern w:val="0"/>
      <w:sz w:val="28"/>
      <w:szCs w:val="28"/>
      <w:lang w:eastAsia="en-US"/>
    </w:rPr>
  </w:style>
  <w:style w:type="character" w:customStyle="1" w:styleId="16">
    <w:name w:val="标题 6 Char"/>
    <w:basedOn w:val="13"/>
    <w:link w:val="4"/>
    <w:qFormat/>
    <w:uiPriority w:val="99"/>
    <w:rPr>
      <w:rFonts w:ascii="Cambria" w:hAnsi="Cambria" w:eastAsia="宋体" w:cs="Times New Roman"/>
      <w:b/>
      <w:bCs/>
      <w:sz w:val="24"/>
      <w:szCs w:val="24"/>
    </w:rPr>
  </w:style>
  <w:style w:type="paragraph" w:styleId="17">
    <w:name w:val="List Paragraph"/>
    <w:basedOn w:val="1"/>
    <w:qFormat/>
    <w:uiPriority w:val="34"/>
    <w:pPr>
      <w:ind w:firstLine="420"/>
    </w:pPr>
  </w:style>
  <w:style w:type="paragraph" w:customStyle="1" w:styleId="18">
    <w:name w:val="三级标题"/>
    <w:basedOn w:val="1"/>
    <w:link w:val="19"/>
    <w:qFormat/>
    <w:uiPriority w:val="0"/>
    <w:pPr>
      <w:spacing w:beforeLines="500" w:afterLines="150"/>
    </w:pPr>
    <w:rPr>
      <w:rFonts w:ascii="方正小标宋简体" w:eastAsia="方正小标宋简体"/>
      <w:sz w:val="36"/>
      <w:szCs w:val="36"/>
    </w:rPr>
  </w:style>
  <w:style w:type="character" w:customStyle="1" w:styleId="19">
    <w:name w:val="三级标题 Char"/>
    <w:basedOn w:val="13"/>
    <w:link w:val="18"/>
    <w:qFormat/>
    <w:uiPriority w:val="0"/>
    <w:rPr>
      <w:rFonts w:ascii="方正小标宋简体" w:eastAsia="方正小标宋简体"/>
      <w:kern w:val="2"/>
      <w:sz w:val="36"/>
      <w:szCs w:val="36"/>
    </w:rPr>
  </w:style>
  <w:style w:type="paragraph" w:customStyle="1" w:styleId="20">
    <w:name w:val="四级标题"/>
    <w:basedOn w:val="1"/>
    <w:link w:val="21"/>
    <w:qFormat/>
    <w:uiPriority w:val="0"/>
    <w:pPr>
      <w:ind w:firstLine="480"/>
    </w:pPr>
    <w:rPr>
      <w:rFonts w:ascii="黑体" w:eastAsia="黑体"/>
      <w:sz w:val="24"/>
      <w:szCs w:val="24"/>
    </w:rPr>
  </w:style>
  <w:style w:type="character" w:customStyle="1" w:styleId="21">
    <w:name w:val="四级标题 Char"/>
    <w:basedOn w:val="13"/>
    <w:link w:val="20"/>
    <w:qFormat/>
    <w:uiPriority w:val="0"/>
    <w:rPr>
      <w:rFonts w:ascii="黑体" w:eastAsia="黑体"/>
      <w:sz w:val="24"/>
      <w:szCs w:val="24"/>
    </w:rPr>
  </w:style>
  <w:style w:type="paragraph" w:customStyle="1" w:styleId="22">
    <w:name w:val="标题四"/>
    <w:basedOn w:val="20"/>
    <w:link w:val="23"/>
    <w:qFormat/>
    <w:uiPriority w:val="0"/>
  </w:style>
  <w:style w:type="character" w:customStyle="1" w:styleId="23">
    <w:name w:val="标题四 Char"/>
    <w:basedOn w:val="21"/>
    <w:link w:val="22"/>
    <w:qFormat/>
    <w:uiPriority w:val="0"/>
    <w:rPr>
      <w:rFonts w:ascii="黑体" w:eastAsia="黑体"/>
      <w:sz w:val="24"/>
      <w:szCs w:val="24"/>
    </w:rPr>
  </w:style>
  <w:style w:type="character" w:customStyle="1" w:styleId="24">
    <w:name w:val="页眉 Char"/>
    <w:basedOn w:val="13"/>
    <w:link w:val="8"/>
    <w:qFormat/>
    <w:uiPriority w:val="99"/>
    <w:rPr>
      <w:sz w:val="18"/>
      <w:szCs w:val="18"/>
    </w:rPr>
  </w:style>
  <w:style w:type="character" w:customStyle="1" w:styleId="25">
    <w:name w:val="页脚 Char"/>
    <w:basedOn w:val="13"/>
    <w:link w:val="7"/>
    <w:qFormat/>
    <w:uiPriority w:val="99"/>
    <w:rPr>
      <w:sz w:val="18"/>
      <w:szCs w:val="18"/>
    </w:rPr>
  </w:style>
  <w:style w:type="character" w:customStyle="1" w:styleId="26">
    <w:name w:val="批注框文本 Char"/>
    <w:basedOn w:val="13"/>
    <w:link w:val="6"/>
    <w:semiHidden/>
    <w:qFormat/>
    <w:uiPriority w:val="99"/>
    <w:rPr>
      <w:rFonts w:ascii="Times New Roman" w:hAnsi="Times New Roman" w:eastAsia="仿宋_GB2312"/>
      <w:sz w:val="18"/>
      <w:szCs w:val="18"/>
    </w:rPr>
  </w:style>
  <w:style w:type="character" w:customStyle="1" w:styleId="27">
    <w:name w:val="标题 3 Char"/>
    <w:basedOn w:val="13"/>
    <w:link w:val="3"/>
    <w:semiHidden/>
    <w:qFormat/>
    <w:uiPriority w:val="0"/>
    <w:rPr>
      <w:rFonts w:ascii="Times New Roman" w:hAnsi="Times New Roman" w:eastAsia="仿宋_GB2312" w:cs="Times New Roman"/>
      <w:b/>
      <w:bCs/>
      <w:kern w:val="2"/>
      <w:sz w:val="32"/>
      <w:szCs w:val="32"/>
    </w:rPr>
  </w:style>
  <w:style w:type="character" w:customStyle="1" w:styleId="28">
    <w:name w:val="副标题 Char"/>
    <w:basedOn w:val="13"/>
    <w:link w:val="9"/>
    <w:qFormat/>
    <w:uiPriority w:val="0"/>
    <w:rPr>
      <w:rFonts w:ascii="Cambria" w:hAnsi="Cambria" w:eastAsia="仿宋_GB2312" w:cs="Times New Roman"/>
      <w:b/>
      <w:bCs/>
      <w:kern w:val="28"/>
      <w:sz w:val="32"/>
      <w:szCs w:val="32"/>
    </w:rPr>
  </w:style>
  <w:style w:type="paragraph" w:customStyle="1" w:styleId="29">
    <w:name w:val="表格文字"/>
    <w:basedOn w:val="1"/>
    <w:autoRedefine/>
    <w:qFormat/>
    <w:uiPriority w:val="0"/>
    <w:pPr>
      <w:autoSpaceDE/>
      <w:autoSpaceDN/>
      <w:adjustRightInd/>
      <w:snapToGrid w:val="0"/>
      <w:spacing w:before="25" w:after="25"/>
    </w:pPr>
    <w:rPr>
      <w:rFonts w:ascii="Calibri" w:hAnsi="Calibri" w:eastAsia="Calibri" w:cs="Times New Roman"/>
      <w:bCs/>
      <w:spacing w:val="1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27</Pages>
  <Words>9931</Words>
  <Characters>10458</Characters>
  <Lines>22</Lines>
  <Paragraphs>6</Paragraphs>
  <TotalTime>1</TotalTime>
  <ScaleCrop>false</ScaleCrop>
  <LinksUpToDate>false</LinksUpToDate>
  <CharactersWithSpaces>10520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2024-05-16T01:33:00Z</dcterms:created>
  <dc:creator>Sky123.Org</dc:creator>
  <cp:lastModifiedBy>CM</cp:lastModifiedBy>
  <cp:lastPrinted>2025-10-27T10:12:00Z</cp:lastPrinted>
  <dcterms:modified xsi:type="dcterms:W3CDTF">2025-11-10T02:37:25Z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482FD97DD5164790913D72B570BC118D_13</vt:lpwstr>
  </property>
  <property fmtid="{D5CDD505-2E9C-101B-9397-08002B2CF9AE}" pid="4" name="KSOTemplateDocerSaveRecord">
    <vt:lpwstr>eyJoZGlkIjoiNjg0NzQ0NmNmYjlhYmM0NDBmZTg1MDM0MTljOTVkODIiLCJ1c2VySWQiOiI5Nzc1Mzc4NzAifQ==</vt:lpwstr>
  </property>
</Properties>
</file>