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9DF9D" w14:textId="157BBA9E" w:rsidR="00BA29AC" w:rsidRDefault="00F64262">
      <w:pPr>
        <w:jc w:val="center"/>
        <w:rPr>
          <w:rFonts w:ascii="方正小标宋简体" w:eastAsia="方正小标宋简体" w:hAnsi="黑体"/>
          <w:sz w:val="36"/>
          <w:szCs w:val="28"/>
        </w:rPr>
      </w:pPr>
      <w:r>
        <w:rPr>
          <w:rFonts w:ascii="方正小标宋简体" w:eastAsia="方正小标宋简体" w:hAnsi="黑体" w:hint="eastAsia"/>
          <w:sz w:val="36"/>
          <w:szCs w:val="30"/>
        </w:rPr>
        <w:t>梅州市人民医院</w:t>
      </w:r>
      <w:r w:rsidR="005C7E50">
        <w:rPr>
          <w:rFonts w:ascii="方正小标宋简体" w:eastAsia="方正小标宋简体" w:hAnsi="黑体" w:hint="eastAsia"/>
          <w:sz w:val="36"/>
          <w:szCs w:val="30"/>
        </w:rPr>
        <w:t>常用</w:t>
      </w:r>
      <w:r>
        <w:rPr>
          <w:rFonts w:ascii="方正小标宋简体" w:eastAsia="方正小标宋简体" w:hAnsi="黑体" w:hint="eastAsia"/>
          <w:sz w:val="36"/>
          <w:szCs w:val="30"/>
        </w:rPr>
        <w:t>标识标牌制作服务项目需求书</w:t>
      </w:r>
    </w:p>
    <w:p w14:paraId="62A3FB45" w14:textId="77777777" w:rsidR="00BA29AC" w:rsidRDefault="00BA29AC">
      <w:pPr>
        <w:ind w:firstLineChars="200" w:firstLine="640"/>
        <w:rPr>
          <w:rFonts w:ascii="仿宋_GB2312" w:eastAsia="仿宋_GB2312"/>
          <w:sz w:val="32"/>
          <w:szCs w:val="32"/>
        </w:rPr>
      </w:pPr>
    </w:p>
    <w:p w14:paraId="539980F7" w14:textId="77777777" w:rsidR="00BA29AC" w:rsidRDefault="00F64262">
      <w:pPr>
        <w:spacing w:line="560" w:lineRule="exact"/>
        <w:ind w:firstLineChars="200" w:firstLine="643"/>
        <w:rPr>
          <w:rFonts w:ascii="仿宋_GB2312" w:eastAsia="仿宋_GB2312"/>
          <w:b/>
          <w:sz w:val="32"/>
          <w:szCs w:val="32"/>
        </w:rPr>
      </w:pPr>
      <w:r>
        <w:rPr>
          <w:rFonts w:ascii="仿宋_GB2312" w:eastAsia="仿宋_GB2312" w:hint="eastAsia"/>
          <w:b/>
          <w:sz w:val="32"/>
          <w:szCs w:val="32"/>
        </w:rPr>
        <w:t>一、项目概况</w:t>
      </w:r>
    </w:p>
    <w:p w14:paraId="5053FA4C" w14:textId="0DB7A75C" w:rsidR="00BA29AC" w:rsidRDefault="00F64262">
      <w:pPr>
        <w:spacing w:line="560" w:lineRule="exact"/>
        <w:ind w:firstLineChars="200" w:firstLine="640"/>
        <w:rPr>
          <w:rFonts w:ascii="仿宋_GB2312" w:eastAsia="仿宋_GB2312"/>
          <w:sz w:val="32"/>
          <w:szCs w:val="32"/>
        </w:rPr>
      </w:pPr>
      <w:r>
        <w:rPr>
          <w:rFonts w:ascii="仿宋_GB2312" w:eastAsia="仿宋_GB2312" w:hint="eastAsia"/>
          <w:sz w:val="32"/>
          <w:szCs w:val="32"/>
        </w:rPr>
        <w:t>梅州市人民医院每年有大量</w:t>
      </w:r>
      <w:r w:rsidR="005C7E50">
        <w:rPr>
          <w:rFonts w:ascii="仿宋_GB2312" w:eastAsia="仿宋_GB2312" w:hint="eastAsia"/>
          <w:sz w:val="32"/>
          <w:szCs w:val="32"/>
        </w:rPr>
        <w:t>常用</w:t>
      </w:r>
      <w:r>
        <w:rPr>
          <w:rFonts w:ascii="仿宋_GB2312" w:eastAsia="仿宋_GB2312" w:hint="eastAsia"/>
          <w:sz w:val="32"/>
          <w:szCs w:val="32"/>
        </w:rPr>
        <w:t>标识标牌制作和维护服务的需求，因原项目合同到期，为持续开展新增标识标牌及日常维护需求，优化就医环境，提升医院形象，提高患者就诊满意度，现申请采购1家供应商为梅州市人民医院提供</w:t>
      </w:r>
      <w:r w:rsidR="005C7E50">
        <w:rPr>
          <w:rFonts w:ascii="仿宋_GB2312" w:eastAsia="仿宋_GB2312" w:hint="eastAsia"/>
          <w:sz w:val="32"/>
          <w:szCs w:val="32"/>
        </w:rPr>
        <w:t>常用</w:t>
      </w:r>
      <w:r>
        <w:rPr>
          <w:rFonts w:ascii="仿宋_GB2312" w:eastAsia="仿宋_GB2312" w:hint="eastAsia"/>
          <w:sz w:val="32"/>
          <w:szCs w:val="32"/>
        </w:rPr>
        <w:t>标识的设计、制作、安装、维护等服务。</w:t>
      </w:r>
    </w:p>
    <w:p w14:paraId="34F2FE9F" w14:textId="77777777" w:rsidR="00BA29AC" w:rsidRDefault="00F64262">
      <w:pPr>
        <w:spacing w:line="560" w:lineRule="exact"/>
        <w:ind w:firstLineChars="200" w:firstLine="640"/>
        <w:rPr>
          <w:rFonts w:ascii="仿宋_GB2312" w:eastAsia="仿宋_GB2312"/>
          <w:sz w:val="32"/>
          <w:szCs w:val="32"/>
        </w:rPr>
      </w:pPr>
      <w:r>
        <w:rPr>
          <w:rFonts w:ascii="仿宋_GB2312" w:eastAsia="仿宋_GB2312" w:hint="eastAsia"/>
          <w:sz w:val="32"/>
          <w:szCs w:val="32"/>
        </w:rPr>
        <w:t>预算总金额</w:t>
      </w:r>
      <w:r>
        <w:rPr>
          <w:rFonts w:ascii="仿宋_GB2312" w:eastAsia="仿宋_GB2312"/>
          <w:sz w:val="32"/>
          <w:szCs w:val="32"/>
        </w:rPr>
        <w:t>48</w:t>
      </w:r>
      <w:r>
        <w:rPr>
          <w:rFonts w:ascii="仿宋_GB2312" w:eastAsia="仿宋_GB2312" w:hint="eastAsia"/>
          <w:sz w:val="32"/>
          <w:szCs w:val="32"/>
        </w:rPr>
        <w:t>万元，采购期限为</w:t>
      </w:r>
      <w:r>
        <w:rPr>
          <w:rFonts w:ascii="仿宋_GB2312" w:eastAsia="仿宋_GB2312"/>
          <w:sz w:val="32"/>
          <w:szCs w:val="32"/>
        </w:rPr>
        <w:t>1</w:t>
      </w:r>
      <w:r>
        <w:rPr>
          <w:rFonts w:ascii="仿宋_GB2312" w:eastAsia="仿宋_GB2312" w:hint="eastAsia"/>
          <w:sz w:val="32"/>
          <w:szCs w:val="32"/>
        </w:rPr>
        <w:t>年或累计结算服务费达到总金额时，以先发生者为准。</w:t>
      </w:r>
    </w:p>
    <w:p w14:paraId="60016521" w14:textId="77777777" w:rsidR="00BA29AC" w:rsidRDefault="00F64262">
      <w:pPr>
        <w:spacing w:line="560" w:lineRule="exact"/>
        <w:ind w:firstLineChars="200" w:firstLine="643"/>
        <w:rPr>
          <w:rFonts w:ascii="仿宋_GB2312" w:eastAsia="仿宋_GB2312"/>
          <w:b/>
          <w:sz w:val="32"/>
          <w:szCs w:val="32"/>
        </w:rPr>
      </w:pPr>
      <w:r>
        <w:rPr>
          <w:rFonts w:ascii="仿宋_GB2312" w:eastAsia="仿宋_GB2312" w:hint="eastAsia"/>
          <w:b/>
          <w:sz w:val="32"/>
          <w:szCs w:val="32"/>
        </w:rPr>
        <w:t>二、项目需求</w:t>
      </w:r>
    </w:p>
    <w:p w14:paraId="0E7AC09E" w14:textId="77777777" w:rsidR="00BA29AC" w:rsidRDefault="00F64262">
      <w:pPr>
        <w:spacing w:line="560" w:lineRule="exact"/>
        <w:ind w:firstLineChars="200" w:firstLine="643"/>
        <w:rPr>
          <w:rFonts w:ascii="仿宋_GB2312" w:eastAsia="仿宋_GB2312"/>
          <w:b/>
          <w:sz w:val="32"/>
          <w:szCs w:val="32"/>
        </w:rPr>
      </w:pPr>
      <w:r>
        <w:rPr>
          <w:rFonts w:ascii="仿宋_GB2312" w:eastAsia="仿宋_GB2312" w:hint="eastAsia"/>
          <w:b/>
          <w:sz w:val="32"/>
          <w:szCs w:val="32"/>
        </w:rPr>
        <w:t>（一）项目内容</w:t>
      </w:r>
    </w:p>
    <w:p w14:paraId="78BFE6F9" w14:textId="10346F1D" w:rsidR="00BA29AC" w:rsidRDefault="00F64262">
      <w:pPr>
        <w:spacing w:line="560" w:lineRule="exact"/>
        <w:ind w:firstLineChars="200" w:firstLine="640"/>
        <w:rPr>
          <w:rFonts w:ascii="仿宋_GB2312" w:eastAsia="仿宋_GB2312"/>
          <w:sz w:val="32"/>
          <w:szCs w:val="32"/>
        </w:rPr>
      </w:pPr>
      <w:r>
        <w:rPr>
          <w:rFonts w:ascii="仿宋_GB2312" w:eastAsia="仿宋_GB2312" w:hint="eastAsia"/>
          <w:sz w:val="32"/>
          <w:szCs w:val="32"/>
        </w:rPr>
        <w:t>梅州市人民医院</w:t>
      </w:r>
      <w:r w:rsidR="005C7E50">
        <w:rPr>
          <w:rFonts w:ascii="仿宋_GB2312" w:eastAsia="仿宋_GB2312" w:hint="eastAsia"/>
          <w:sz w:val="32"/>
          <w:szCs w:val="32"/>
        </w:rPr>
        <w:t>常用</w:t>
      </w:r>
      <w:r>
        <w:rPr>
          <w:rFonts w:ascii="仿宋_GB2312" w:eastAsia="仿宋_GB2312" w:hint="eastAsia"/>
          <w:sz w:val="32"/>
          <w:szCs w:val="32"/>
        </w:rPr>
        <w:t>标识制作服务项目，内容根据采购人实际需要确定。</w:t>
      </w:r>
      <w:r w:rsidR="005C7E50">
        <w:rPr>
          <w:rFonts w:ascii="仿宋_GB2312" w:eastAsia="仿宋_GB2312" w:hint="eastAsia"/>
          <w:sz w:val="32"/>
          <w:szCs w:val="32"/>
        </w:rPr>
        <w:t>常用</w:t>
      </w:r>
      <w:r>
        <w:rPr>
          <w:rFonts w:ascii="仿宋_GB2312" w:eastAsia="仿宋_GB2312" w:hint="eastAsia"/>
          <w:sz w:val="32"/>
          <w:szCs w:val="32"/>
        </w:rPr>
        <w:t>标识制作服务项目包括但不限于：制度牌、易拉宝、科室牌、门牌、床号牌、台牌、水牌、玻璃贴、地贴、指示吊牌、工作证、空间美化等项目。</w:t>
      </w:r>
    </w:p>
    <w:p w14:paraId="194E0652" w14:textId="41FAE034" w:rsidR="00BA29AC" w:rsidRDefault="00F64262">
      <w:pPr>
        <w:spacing w:line="560" w:lineRule="exact"/>
        <w:ind w:firstLineChars="200" w:firstLine="640"/>
        <w:rPr>
          <w:rFonts w:ascii="仿宋_GB2312" w:eastAsia="仿宋_GB2312"/>
          <w:sz w:val="32"/>
          <w:szCs w:val="32"/>
        </w:rPr>
      </w:pPr>
      <w:r>
        <w:rPr>
          <w:rFonts w:ascii="仿宋_GB2312" w:eastAsia="仿宋_GB2312" w:hint="eastAsia"/>
          <w:sz w:val="32"/>
          <w:szCs w:val="32"/>
        </w:rPr>
        <w:t>供应商须提供的服务包括但不限于：项目策划、设计优化、图片编辑、效果图制作、文字修改校对、制作、运输、装卸、施工、安装、验收、施工现场残料清理、维护保修，以及承担清理残旧标识、巡检维护、环境优化建议等。</w:t>
      </w:r>
    </w:p>
    <w:p w14:paraId="25B1BEB8" w14:textId="77777777" w:rsidR="00BA29AC" w:rsidRDefault="00F64262">
      <w:pPr>
        <w:spacing w:line="560" w:lineRule="exact"/>
        <w:ind w:firstLineChars="200" w:firstLine="640"/>
        <w:rPr>
          <w:rFonts w:ascii="仿宋_GB2312" w:eastAsia="仿宋_GB2312"/>
          <w:sz w:val="32"/>
          <w:szCs w:val="32"/>
        </w:rPr>
      </w:pPr>
      <w:r>
        <w:rPr>
          <w:rFonts w:ascii="仿宋_GB2312" w:eastAsia="仿宋_GB2312" w:hint="eastAsia"/>
          <w:sz w:val="32"/>
          <w:szCs w:val="32"/>
        </w:rPr>
        <w:t>供应商须根据现场情况出具项目实施的深化方案和预算清单，并经采购人确认后，方可进行制作。所有产品生产前，必须提供样品，经采购人确认后方可批量生产及供货，否则采购人有权不予接受。</w:t>
      </w:r>
    </w:p>
    <w:p w14:paraId="31686AE1" w14:textId="77777777" w:rsidR="00BA29AC" w:rsidRDefault="00F64262">
      <w:pPr>
        <w:spacing w:line="560" w:lineRule="exact"/>
        <w:ind w:firstLineChars="200" w:firstLine="643"/>
        <w:rPr>
          <w:rFonts w:ascii="仿宋_GB2312" w:eastAsia="仿宋_GB2312"/>
          <w:b/>
          <w:sz w:val="32"/>
          <w:szCs w:val="32"/>
        </w:rPr>
      </w:pPr>
      <w:r>
        <w:rPr>
          <w:rFonts w:ascii="仿宋_GB2312" w:eastAsia="仿宋_GB2312" w:hint="eastAsia"/>
          <w:b/>
          <w:sz w:val="32"/>
          <w:szCs w:val="32"/>
        </w:rPr>
        <w:lastRenderedPageBreak/>
        <w:t>（二）技术</w:t>
      </w:r>
      <w:r>
        <w:rPr>
          <w:rFonts w:ascii="仿宋_GB2312" w:eastAsia="仿宋_GB2312"/>
          <w:b/>
          <w:sz w:val="32"/>
          <w:szCs w:val="32"/>
        </w:rPr>
        <w:t>要求</w:t>
      </w:r>
    </w:p>
    <w:p w14:paraId="6758C322" w14:textId="251654E2" w:rsidR="00BA29AC" w:rsidRDefault="00F64262">
      <w:pPr>
        <w:spacing w:line="560" w:lineRule="exact"/>
        <w:ind w:firstLineChars="200" w:firstLine="640"/>
        <w:rPr>
          <w:rFonts w:ascii="仿宋_GB2312" w:eastAsia="仿宋_GB2312"/>
          <w:sz w:val="32"/>
          <w:szCs w:val="32"/>
          <w:u w:val="single"/>
        </w:rPr>
      </w:pPr>
      <w:r>
        <w:rPr>
          <w:rFonts w:ascii="仿宋_GB2312" w:eastAsia="仿宋_GB2312" w:hint="eastAsia"/>
          <w:sz w:val="32"/>
          <w:szCs w:val="32"/>
        </w:rPr>
        <w:t>见</w:t>
      </w:r>
      <w:r>
        <w:rPr>
          <w:rFonts w:ascii="仿宋_GB2312" w:eastAsia="仿宋_GB2312" w:hint="eastAsia"/>
          <w:sz w:val="32"/>
          <w:szCs w:val="32"/>
          <w:u w:val="single"/>
        </w:rPr>
        <w:t>《梅州市人民医院</w:t>
      </w:r>
      <w:r w:rsidR="005C7E50">
        <w:rPr>
          <w:rFonts w:ascii="仿宋_GB2312" w:eastAsia="仿宋_GB2312" w:hint="eastAsia"/>
          <w:sz w:val="32"/>
          <w:szCs w:val="32"/>
          <w:u w:val="single"/>
        </w:rPr>
        <w:t>常用</w:t>
      </w:r>
      <w:r>
        <w:rPr>
          <w:rFonts w:ascii="仿宋_GB2312" w:eastAsia="仿宋_GB2312" w:hint="eastAsia"/>
          <w:sz w:val="32"/>
          <w:szCs w:val="32"/>
          <w:u w:val="single"/>
        </w:rPr>
        <w:t>标识标牌制作服务项目询价表》</w:t>
      </w:r>
      <w:r>
        <w:rPr>
          <w:rFonts w:ascii="仿宋_GB2312" w:eastAsia="仿宋_GB2312" w:hint="eastAsia"/>
          <w:b/>
          <w:spacing w:val="-8"/>
          <w:sz w:val="32"/>
          <w:szCs w:val="32"/>
        </w:rPr>
        <w:t>。</w:t>
      </w:r>
    </w:p>
    <w:p w14:paraId="622402D8" w14:textId="77777777" w:rsidR="00BA29AC" w:rsidRDefault="00F64262">
      <w:pPr>
        <w:ind w:firstLineChars="200" w:firstLine="643"/>
        <w:rPr>
          <w:rFonts w:ascii="仿宋_GB2312" w:eastAsia="仿宋_GB2312"/>
          <w:b/>
          <w:sz w:val="32"/>
          <w:szCs w:val="32"/>
        </w:rPr>
      </w:pPr>
      <w:r>
        <w:rPr>
          <w:rFonts w:ascii="仿宋_GB2312" w:eastAsia="仿宋_GB2312" w:hint="eastAsia"/>
          <w:b/>
          <w:sz w:val="32"/>
          <w:szCs w:val="32"/>
        </w:rPr>
        <w:t>（三）商务要求</w:t>
      </w:r>
    </w:p>
    <w:tbl>
      <w:tblPr>
        <w:tblStyle w:val="a7"/>
        <w:tblW w:w="8755" w:type="dxa"/>
        <w:tblLook w:val="04A0" w:firstRow="1" w:lastRow="0" w:firstColumn="1" w:lastColumn="0" w:noHBand="0" w:noVBand="1"/>
      </w:tblPr>
      <w:tblGrid>
        <w:gridCol w:w="2093"/>
        <w:gridCol w:w="6662"/>
      </w:tblGrid>
      <w:tr w:rsidR="00BA29AC" w14:paraId="68F5C356" w14:textId="77777777">
        <w:tc>
          <w:tcPr>
            <w:tcW w:w="2093" w:type="dxa"/>
            <w:vAlign w:val="center"/>
          </w:tcPr>
          <w:p w14:paraId="3589BD45"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采购标的时间</w:t>
            </w:r>
          </w:p>
        </w:tc>
        <w:tc>
          <w:tcPr>
            <w:tcW w:w="6662" w:type="dxa"/>
          </w:tcPr>
          <w:p w14:paraId="25BD24AF"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自合同生效之日起</w:t>
            </w:r>
            <w:r>
              <w:rPr>
                <w:rFonts w:ascii="仿宋_GB2312" w:eastAsia="仿宋_GB2312" w:hAnsiTheme="minorEastAsia"/>
                <w:sz w:val="28"/>
                <w:szCs w:val="28"/>
              </w:rPr>
              <w:t>1</w:t>
            </w:r>
            <w:r>
              <w:rPr>
                <w:rFonts w:ascii="仿宋_GB2312" w:eastAsia="仿宋_GB2312" w:hAnsiTheme="minorEastAsia" w:hint="eastAsia"/>
                <w:sz w:val="28"/>
                <w:szCs w:val="28"/>
              </w:rPr>
              <w:t>年或累计结算金额达到项目采购预算总金额时本项目合同终止，以先发生者为准。</w:t>
            </w:r>
          </w:p>
        </w:tc>
      </w:tr>
      <w:tr w:rsidR="00BA29AC" w14:paraId="670F83DC" w14:textId="77777777">
        <w:trPr>
          <w:trHeight w:val="511"/>
        </w:trPr>
        <w:tc>
          <w:tcPr>
            <w:tcW w:w="2093" w:type="dxa"/>
            <w:vAlign w:val="center"/>
          </w:tcPr>
          <w:p w14:paraId="76C28013"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采购标的地点</w:t>
            </w:r>
          </w:p>
        </w:tc>
        <w:tc>
          <w:tcPr>
            <w:tcW w:w="6662" w:type="dxa"/>
            <w:vAlign w:val="center"/>
          </w:tcPr>
          <w:p w14:paraId="53639CCB"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梅州市人民医院指定地点。</w:t>
            </w:r>
          </w:p>
        </w:tc>
      </w:tr>
      <w:tr w:rsidR="00BA29AC" w14:paraId="0C8C2DD7" w14:textId="77777777">
        <w:tc>
          <w:tcPr>
            <w:tcW w:w="2093" w:type="dxa"/>
            <w:vAlign w:val="center"/>
          </w:tcPr>
          <w:p w14:paraId="1AF3588C"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付款方式</w:t>
            </w:r>
          </w:p>
        </w:tc>
        <w:tc>
          <w:tcPr>
            <w:tcW w:w="6662" w:type="dxa"/>
          </w:tcPr>
          <w:p w14:paraId="1D43010B" w14:textId="2E91B83F"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①每满3个月结算一次，供应商须将每3个月产生的供货清单等相关材料提交采购人进行对账，在验收合格、对账无误且双方签字后方可开具发票，采购人在收到合格发票后30日内付款；</w:t>
            </w:r>
          </w:p>
          <w:p w14:paraId="412848FF"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②供应商需提供正规等额发票，若供应商迟延履行提供发票义务，采购方也可顺延履行支付义务。</w:t>
            </w:r>
          </w:p>
        </w:tc>
      </w:tr>
      <w:tr w:rsidR="00BA29AC" w14:paraId="44D705C4" w14:textId="77777777">
        <w:tc>
          <w:tcPr>
            <w:tcW w:w="2093" w:type="dxa"/>
            <w:vAlign w:val="center"/>
          </w:tcPr>
          <w:p w14:paraId="754093E1"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验收要求</w:t>
            </w:r>
          </w:p>
        </w:tc>
        <w:tc>
          <w:tcPr>
            <w:tcW w:w="6662" w:type="dxa"/>
          </w:tcPr>
          <w:p w14:paraId="2CF6B6DB"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①依据合同要求对全部产品、规格、数量、质量、外型、外观及资料、文件等验收；</w:t>
            </w:r>
          </w:p>
          <w:p w14:paraId="6E77FDAF"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②供应商需根据采购人要求配合验收，提供相关文件、资料；</w:t>
            </w:r>
          </w:p>
          <w:p w14:paraId="0309857A"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③如经采购人验收不合格，供应商应无条件退换货，直到验收合格，由此造成采购人损失的，供应商应予赔偿全部损失。</w:t>
            </w:r>
          </w:p>
        </w:tc>
      </w:tr>
      <w:tr w:rsidR="00BA29AC" w14:paraId="2BD7157D" w14:textId="77777777">
        <w:trPr>
          <w:trHeight w:val="460"/>
        </w:trPr>
        <w:tc>
          <w:tcPr>
            <w:tcW w:w="2093" w:type="dxa"/>
            <w:vAlign w:val="center"/>
          </w:tcPr>
          <w:p w14:paraId="66BDD450"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履约保证金</w:t>
            </w:r>
          </w:p>
        </w:tc>
        <w:tc>
          <w:tcPr>
            <w:tcW w:w="6662" w:type="dxa"/>
            <w:vAlign w:val="center"/>
          </w:tcPr>
          <w:p w14:paraId="35283588"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不收取。</w:t>
            </w:r>
          </w:p>
        </w:tc>
      </w:tr>
      <w:tr w:rsidR="00BA29AC" w14:paraId="689F8F8A" w14:textId="77777777">
        <w:tc>
          <w:tcPr>
            <w:tcW w:w="2093" w:type="dxa"/>
            <w:vAlign w:val="center"/>
          </w:tcPr>
          <w:p w14:paraId="0F058131"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服务响应时间</w:t>
            </w:r>
          </w:p>
        </w:tc>
        <w:tc>
          <w:tcPr>
            <w:tcW w:w="6662" w:type="dxa"/>
          </w:tcPr>
          <w:p w14:paraId="23B55E56"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本项目具体工作内容以每日零星提交制作需求为准，日常订单响应时间为1小时，喷绘类定稿后1个自然日内完成制作及安装，其他订单一般为3个自然日内完成制作及安装；紧急订单1小时内响应，3小时内安排专人到医院沟通对接，12小时内报送设计效果图，在约定时间内制作安装完毕。</w:t>
            </w:r>
          </w:p>
        </w:tc>
      </w:tr>
      <w:tr w:rsidR="00BA29AC" w14:paraId="30DF06B5" w14:textId="77777777">
        <w:tc>
          <w:tcPr>
            <w:tcW w:w="2093" w:type="dxa"/>
            <w:vAlign w:val="center"/>
          </w:tcPr>
          <w:p w14:paraId="20025A95"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设计要求</w:t>
            </w:r>
          </w:p>
        </w:tc>
        <w:tc>
          <w:tcPr>
            <w:tcW w:w="6662" w:type="dxa"/>
          </w:tcPr>
          <w:p w14:paraId="083CD00B"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所有项目相关设计作品，设计创意表现力强，要求原创性、创新性，符合公立医院宣传需求及能体现整个医院宣传风格的一致性。所有设计源文件归属权归采购人所有，供应商每3个月需按科室分类整理源文件及素材打包发送给采购人。</w:t>
            </w:r>
          </w:p>
        </w:tc>
      </w:tr>
      <w:tr w:rsidR="00BA29AC" w14:paraId="2DC25CB5" w14:textId="77777777">
        <w:tc>
          <w:tcPr>
            <w:tcW w:w="2093" w:type="dxa"/>
            <w:vAlign w:val="center"/>
          </w:tcPr>
          <w:p w14:paraId="36ABC6E5"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产品要求</w:t>
            </w:r>
          </w:p>
        </w:tc>
        <w:tc>
          <w:tcPr>
            <w:tcW w:w="6662" w:type="dxa"/>
          </w:tcPr>
          <w:p w14:paraId="0728605B"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供应商必须承诺提供生产商原装、全新、符合国家或行业标准，以及用户提出的有关质量标准的产品，且不存在侵权行为.</w:t>
            </w:r>
          </w:p>
        </w:tc>
      </w:tr>
      <w:tr w:rsidR="00BA29AC" w14:paraId="11916DD9" w14:textId="77777777">
        <w:tc>
          <w:tcPr>
            <w:tcW w:w="2093" w:type="dxa"/>
            <w:vAlign w:val="center"/>
          </w:tcPr>
          <w:p w14:paraId="2E104B77"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lastRenderedPageBreak/>
              <w:t>安装要求</w:t>
            </w:r>
          </w:p>
        </w:tc>
        <w:tc>
          <w:tcPr>
            <w:tcW w:w="6662" w:type="dxa"/>
          </w:tcPr>
          <w:p w14:paraId="33DCE8F6"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免费安装，安装过程及安装标准应达到承诺的技术指标。如有特殊安装要求，如高空作业、吊车安装等，按实际情况另计。</w:t>
            </w:r>
          </w:p>
        </w:tc>
      </w:tr>
      <w:tr w:rsidR="00BA29AC" w14:paraId="310874ED" w14:textId="77777777">
        <w:tc>
          <w:tcPr>
            <w:tcW w:w="2093" w:type="dxa"/>
            <w:vAlign w:val="center"/>
          </w:tcPr>
          <w:p w14:paraId="014EC290"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高空作业</w:t>
            </w:r>
          </w:p>
          <w:p w14:paraId="429FA0E4"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安装人员要求</w:t>
            </w:r>
          </w:p>
        </w:tc>
        <w:tc>
          <w:tcPr>
            <w:tcW w:w="6662" w:type="dxa"/>
          </w:tcPr>
          <w:p w14:paraId="433EB52B"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供应商派出的安装人员必须具有有效高空作业证。（提供相关证书复印件及社保证明并加盖公章）</w:t>
            </w:r>
          </w:p>
        </w:tc>
      </w:tr>
      <w:tr w:rsidR="00BA29AC" w14:paraId="63CCFF90" w14:textId="77777777">
        <w:tc>
          <w:tcPr>
            <w:tcW w:w="2093" w:type="dxa"/>
            <w:vAlign w:val="center"/>
          </w:tcPr>
          <w:p w14:paraId="2B0EFADD"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售后服务</w:t>
            </w:r>
          </w:p>
        </w:tc>
        <w:tc>
          <w:tcPr>
            <w:tcW w:w="6662" w:type="dxa"/>
          </w:tcPr>
          <w:p w14:paraId="41A2DB88"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质保期为1年，质保期内发生质量问题由供应商免费解决（因采购人使用不当或其他人为因素造成的故障除外）。任何时候，供应商均不能免除因产品本身的缺陷所应负的责任，供应商有义务对所提供的物料进行维护。</w:t>
            </w:r>
          </w:p>
        </w:tc>
      </w:tr>
      <w:tr w:rsidR="00BA29AC" w14:paraId="1931DD0E" w14:textId="77777777">
        <w:tc>
          <w:tcPr>
            <w:tcW w:w="2093" w:type="dxa"/>
            <w:vAlign w:val="center"/>
          </w:tcPr>
          <w:p w14:paraId="3E216D94"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免费定期巡查</w:t>
            </w:r>
          </w:p>
          <w:p w14:paraId="3D274844" w14:textId="77777777" w:rsidR="00BA29AC" w:rsidRDefault="00BA29AC">
            <w:pPr>
              <w:spacing w:line="360" w:lineRule="exact"/>
              <w:jc w:val="center"/>
              <w:rPr>
                <w:rFonts w:ascii="仿宋_GB2312" w:eastAsia="仿宋_GB2312" w:hAnsiTheme="minorEastAsia"/>
                <w:b/>
                <w:sz w:val="28"/>
                <w:szCs w:val="28"/>
              </w:rPr>
            </w:pPr>
          </w:p>
        </w:tc>
        <w:tc>
          <w:tcPr>
            <w:tcW w:w="6662" w:type="dxa"/>
          </w:tcPr>
          <w:p w14:paraId="674CE773"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供应商每月安排人员对采购人全院范围内的标识标牌进行全面巡查，制作日常巡查表于每月15日前提供给采购人确认。发现存在损坏、脱落或翘边等问题应做好登记并告知采购人，以便及时更新；如属于供应商供货质量问题，供应商应无条件免费更换。</w:t>
            </w:r>
          </w:p>
        </w:tc>
      </w:tr>
      <w:tr w:rsidR="00BA29AC" w14:paraId="571FDFEA" w14:textId="77777777">
        <w:tc>
          <w:tcPr>
            <w:tcW w:w="2093" w:type="dxa"/>
            <w:vAlign w:val="center"/>
          </w:tcPr>
          <w:p w14:paraId="55FFD8D0"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报价要求</w:t>
            </w:r>
          </w:p>
        </w:tc>
        <w:tc>
          <w:tcPr>
            <w:tcW w:w="6662" w:type="dxa"/>
          </w:tcPr>
          <w:p w14:paraId="21044356" w14:textId="2DF6DFB8" w:rsidR="00BA29AC" w:rsidRDefault="00F64262">
            <w:pPr>
              <w:spacing w:line="34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①本项目为</w:t>
            </w:r>
            <w:r w:rsidR="005C7E50">
              <w:rPr>
                <w:rFonts w:ascii="仿宋_GB2312" w:eastAsia="仿宋_GB2312" w:hAnsiTheme="minorEastAsia" w:hint="eastAsia"/>
                <w:sz w:val="28"/>
                <w:szCs w:val="28"/>
              </w:rPr>
              <w:t>常用</w:t>
            </w:r>
            <w:r>
              <w:rPr>
                <w:rFonts w:ascii="仿宋_GB2312" w:eastAsia="仿宋_GB2312" w:hAnsiTheme="minorEastAsia" w:hint="eastAsia"/>
                <w:sz w:val="28"/>
                <w:szCs w:val="28"/>
              </w:rPr>
              <w:t>标识制作服务，供应商可事前按需进行踏勘，报价时需充分考虑人力成本，中标后弃标的需承担违约责任，赔偿采购人违约金，违约金为合同总金额的5%；</w:t>
            </w:r>
          </w:p>
          <w:p w14:paraId="0A6EF45F" w14:textId="44FD8923" w:rsidR="00BA29AC" w:rsidRDefault="00F64262">
            <w:pPr>
              <w:spacing w:line="34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②本项目报价以折扣率</w:t>
            </w:r>
            <w:r>
              <w:rPr>
                <w:rFonts w:ascii="仿宋_GB2312" w:eastAsia="仿宋_GB2312" w:hAnsiTheme="minorEastAsia" w:hint="eastAsia"/>
                <w:sz w:val="28"/>
                <w:szCs w:val="28"/>
                <w:u w:val="single"/>
              </w:rPr>
              <w:t xml:space="preserve">   </w:t>
            </w:r>
            <w:r>
              <w:rPr>
                <w:rFonts w:ascii="仿宋_GB2312" w:eastAsia="仿宋_GB2312" w:hAnsiTheme="minorEastAsia" w:hint="eastAsia"/>
                <w:sz w:val="28"/>
                <w:szCs w:val="28"/>
              </w:rPr>
              <w:t>%形式，以预算上限单价为基准价整体打折，结算单价（四舍五入，保留一位小数）＝预算上限单价×折扣率-违约金（如有），结算时按实际数量结算；</w:t>
            </w:r>
          </w:p>
          <w:p w14:paraId="7752723B" w14:textId="26185A18" w:rsidR="00BA29AC" w:rsidRDefault="00F64262">
            <w:pPr>
              <w:spacing w:line="34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③以上报价均含全部内容费用（包括但不仅限于设计优化、制作、运输</w:t>
            </w:r>
            <w:r w:rsidR="00AB5279">
              <w:rPr>
                <w:rFonts w:ascii="仿宋_GB2312" w:eastAsia="仿宋_GB2312" w:hAnsiTheme="minorEastAsia" w:hint="eastAsia"/>
                <w:sz w:val="28"/>
                <w:szCs w:val="28"/>
              </w:rPr>
              <w:t>、装卸、施工、安装、验收、施工现场残料清理、维护保修，以及承担</w:t>
            </w:r>
            <w:bookmarkStart w:id="0" w:name="_GoBack"/>
            <w:bookmarkEnd w:id="0"/>
            <w:r>
              <w:rPr>
                <w:rFonts w:ascii="仿宋_GB2312" w:eastAsia="仿宋_GB2312" w:hAnsiTheme="minorEastAsia" w:hint="eastAsia"/>
                <w:sz w:val="28"/>
                <w:szCs w:val="28"/>
              </w:rPr>
              <w:t>清理残旧标识、巡检维护、环境优化建议、税收等所产生的一切费用。）</w:t>
            </w:r>
          </w:p>
        </w:tc>
      </w:tr>
      <w:tr w:rsidR="00BA29AC" w14:paraId="2C5E6F61" w14:textId="77777777">
        <w:tc>
          <w:tcPr>
            <w:tcW w:w="2093" w:type="dxa"/>
            <w:vAlign w:val="center"/>
          </w:tcPr>
          <w:p w14:paraId="5B9274AE" w14:textId="77777777" w:rsidR="00BA29AC" w:rsidRDefault="00F64262">
            <w:pPr>
              <w:spacing w:line="360" w:lineRule="exact"/>
              <w:jc w:val="center"/>
              <w:rPr>
                <w:rFonts w:ascii="仿宋_GB2312" w:eastAsia="仿宋_GB2312" w:hAnsiTheme="minorEastAsia"/>
                <w:b/>
                <w:sz w:val="28"/>
                <w:szCs w:val="28"/>
              </w:rPr>
            </w:pPr>
            <w:r>
              <w:rPr>
                <w:rFonts w:ascii="仿宋_GB2312" w:eastAsia="仿宋_GB2312" w:hAnsiTheme="minorEastAsia" w:hint="eastAsia"/>
                <w:b/>
                <w:sz w:val="28"/>
                <w:szCs w:val="28"/>
              </w:rPr>
              <w:t>履约考评</w:t>
            </w:r>
          </w:p>
        </w:tc>
        <w:tc>
          <w:tcPr>
            <w:tcW w:w="6662" w:type="dxa"/>
          </w:tcPr>
          <w:p w14:paraId="76B95DEE" w14:textId="77777777" w:rsidR="00BA29AC" w:rsidRDefault="00F64262">
            <w:pPr>
              <w:spacing w:line="36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履约期间每3个月对供应商进行考评一次，按百分制评分。100分-90分（含）为优良，90分-80分（含）为较好，80分-60分（含）为不达标，60分以下为不合格。如考核3次不达标，或者1次不合格，采购人有权解除合同并将供应商纳入黑名单管理。（考核内容详见附件《服务质量考核表》）。</w:t>
            </w:r>
          </w:p>
        </w:tc>
      </w:tr>
    </w:tbl>
    <w:p w14:paraId="189C70DC" w14:textId="77777777" w:rsidR="00EE3D13" w:rsidRDefault="00EE3D13">
      <w:pPr>
        <w:jc w:val="center"/>
        <w:rPr>
          <w:rFonts w:ascii="仿宋_GB2312" w:eastAsia="仿宋_GB2312"/>
          <w:b/>
          <w:sz w:val="32"/>
          <w:szCs w:val="32"/>
        </w:rPr>
      </w:pPr>
    </w:p>
    <w:p w14:paraId="44A25720" w14:textId="77777777" w:rsidR="00EE3D13" w:rsidRDefault="00EE3D13">
      <w:pPr>
        <w:jc w:val="center"/>
        <w:rPr>
          <w:rFonts w:ascii="仿宋_GB2312" w:eastAsia="仿宋_GB2312"/>
          <w:b/>
          <w:sz w:val="32"/>
          <w:szCs w:val="32"/>
        </w:rPr>
      </w:pPr>
    </w:p>
    <w:p w14:paraId="22F5511A" w14:textId="77777777" w:rsidR="00EE3D13" w:rsidRDefault="00EE3D13">
      <w:pPr>
        <w:jc w:val="center"/>
        <w:rPr>
          <w:rFonts w:ascii="仿宋_GB2312" w:eastAsia="仿宋_GB2312"/>
          <w:b/>
          <w:sz w:val="32"/>
          <w:szCs w:val="32"/>
        </w:rPr>
      </w:pPr>
    </w:p>
    <w:p w14:paraId="1CEC747E" w14:textId="77777777" w:rsidR="00BA29AC" w:rsidRDefault="00F64262">
      <w:pPr>
        <w:jc w:val="center"/>
        <w:rPr>
          <w:rFonts w:ascii="仿宋_GB2312" w:eastAsia="仿宋_GB2312"/>
          <w:b/>
          <w:sz w:val="32"/>
          <w:szCs w:val="32"/>
        </w:rPr>
      </w:pPr>
      <w:r>
        <w:rPr>
          <w:rFonts w:ascii="仿宋_GB2312" w:eastAsia="仿宋_GB2312" w:hint="eastAsia"/>
          <w:b/>
          <w:sz w:val="32"/>
          <w:szCs w:val="32"/>
        </w:rPr>
        <w:lastRenderedPageBreak/>
        <w:t>《服务质量考核表》</w:t>
      </w:r>
    </w:p>
    <w:tbl>
      <w:tblPr>
        <w:tblW w:w="9067" w:type="dxa"/>
        <w:jc w:val="center"/>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1403"/>
        <w:gridCol w:w="1530"/>
        <w:gridCol w:w="3999"/>
        <w:gridCol w:w="1068"/>
        <w:gridCol w:w="1067"/>
      </w:tblGrid>
      <w:tr w:rsidR="00BA29AC" w14:paraId="56A54C8A" w14:textId="77777777">
        <w:trPr>
          <w:trHeight w:val="354"/>
          <w:jc w:val="center"/>
        </w:trPr>
        <w:tc>
          <w:tcPr>
            <w:tcW w:w="1403" w:type="dxa"/>
            <w:tcBorders>
              <w:top w:val="single" w:sz="4" w:space="0" w:color="000000"/>
              <w:left w:val="single" w:sz="4" w:space="0" w:color="000000"/>
              <w:bottom w:val="single" w:sz="4" w:space="0" w:color="000000"/>
              <w:right w:val="single" w:sz="4" w:space="0" w:color="000000"/>
            </w:tcBorders>
            <w:vAlign w:val="center"/>
          </w:tcPr>
          <w:p w14:paraId="4D8BA8D3" w14:textId="77777777" w:rsidR="00BA29AC" w:rsidRDefault="00F64262">
            <w:pPr>
              <w:jc w:val="center"/>
              <w:rPr>
                <w:rFonts w:ascii="仿宋_GB2312" w:eastAsia="仿宋_GB2312" w:hAnsiTheme="minorEastAsia"/>
                <w:sz w:val="28"/>
                <w:szCs w:val="28"/>
              </w:rPr>
            </w:pPr>
            <w:r>
              <w:rPr>
                <w:rFonts w:ascii="仿宋_GB2312" w:eastAsia="仿宋_GB2312" w:hAnsiTheme="minorEastAsia"/>
                <w:sz w:val="28"/>
                <w:szCs w:val="28"/>
              </w:rPr>
              <w:t>评分项</w:t>
            </w:r>
          </w:p>
        </w:tc>
        <w:tc>
          <w:tcPr>
            <w:tcW w:w="1530" w:type="dxa"/>
            <w:tcBorders>
              <w:top w:val="single" w:sz="4" w:space="0" w:color="000000"/>
              <w:left w:val="nil"/>
              <w:bottom w:val="single" w:sz="4" w:space="0" w:color="000000"/>
              <w:right w:val="single" w:sz="4" w:space="0" w:color="000000"/>
            </w:tcBorders>
            <w:vAlign w:val="center"/>
          </w:tcPr>
          <w:p w14:paraId="42FBE820" w14:textId="77777777" w:rsidR="00BA29AC" w:rsidRDefault="00F64262">
            <w:pPr>
              <w:jc w:val="center"/>
              <w:rPr>
                <w:rFonts w:ascii="仿宋_GB2312" w:eastAsia="仿宋_GB2312" w:hAnsiTheme="minorEastAsia"/>
                <w:sz w:val="28"/>
                <w:szCs w:val="28"/>
              </w:rPr>
            </w:pPr>
            <w:r>
              <w:rPr>
                <w:rFonts w:ascii="仿宋_GB2312" w:eastAsia="仿宋_GB2312" w:hAnsiTheme="minorEastAsia"/>
                <w:sz w:val="28"/>
                <w:szCs w:val="28"/>
              </w:rPr>
              <w:t>要求</w:t>
            </w:r>
          </w:p>
        </w:tc>
        <w:tc>
          <w:tcPr>
            <w:tcW w:w="3999" w:type="dxa"/>
            <w:tcBorders>
              <w:top w:val="single" w:sz="4" w:space="0" w:color="000000"/>
              <w:left w:val="nil"/>
              <w:bottom w:val="single" w:sz="4" w:space="0" w:color="000000"/>
              <w:right w:val="single" w:sz="4" w:space="0" w:color="000000"/>
            </w:tcBorders>
            <w:vAlign w:val="center"/>
          </w:tcPr>
          <w:p w14:paraId="35C7A656" w14:textId="77777777" w:rsidR="00BA29AC" w:rsidRDefault="00F64262">
            <w:pPr>
              <w:jc w:val="center"/>
              <w:rPr>
                <w:rFonts w:ascii="仿宋_GB2312" w:eastAsia="仿宋_GB2312" w:hAnsiTheme="minorEastAsia"/>
                <w:sz w:val="28"/>
                <w:szCs w:val="28"/>
              </w:rPr>
            </w:pPr>
            <w:r>
              <w:rPr>
                <w:rFonts w:ascii="仿宋_GB2312" w:eastAsia="仿宋_GB2312" w:hAnsiTheme="minorEastAsia"/>
                <w:sz w:val="28"/>
                <w:szCs w:val="28"/>
              </w:rPr>
              <w:t>评分标准</w:t>
            </w:r>
          </w:p>
        </w:tc>
        <w:tc>
          <w:tcPr>
            <w:tcW w:w="1068" w:type="dxa"/>
            <w:tcBorders>
              <w:top w:val="single" w:sz="4" w:space="0" w:color="000000"/>
              <w:left w:val="nil"/>
              <w:bottom w:val="single" w:sz="4" w:space="0" w:color="000000"/>
              <w:right w:val="single" w:sz="4" w:space="0" w:color="000000"/>
            </w:tcBorders>
            <w:vAlign w:val="center"/>
          </w:tcPr>
          <w:p w14:paraId="1AC028D6" w14:textId="77777777" w:rsidR="00BA29AC" w:rsidRDefault="00F64262">
            <w:pPr>
              <w:rPr>
                <w:rFonts w:ascii="仿宋_GB2312" w:eastAsia="仿宋_GB2312" w:hAnsiTheme="minorEastAsia"/>
                <w:sz w:val="28"/>
                <w:szCs w:val="28"/>
              </w:rPr>
            </w:pPr>
            <w:r>
              <w:rPr>
                <w:rFonts w:ascii="仿宋_GB2312" w:eastAsia="仿宋_GB2312" w:hAnsiTheme="minorEastAsia"/>
                <w:sz w:val="28"/>
                <w:szCs w:val="28"/>
              </w:rPr>
              <w:t>评部门</w:t>
            </w:r>
          </w:p>
        </w:tc>
        <w:tc>
          <w:tcPr>
            <w:tcW w:w="1067" w:type="dxa"/>
            <w:tcBorders>
              <w:top w:val="single" w:sz="4" w:space="0" w:color="000000"/>
              <w:left w:val="nil"/>
              <w:bottom w:val="single" w:sz="4" w:space="0" w:color="000000"/>
              <w:right w:val="single" w:sz="4" w:space="0" w:color="000000"/>
            </w:tcBorders>
            <w:vAlign w:val="center"/>
          </w:tcPr>
          <w:p w14:paraId="30128F49" w14:textId="77777777" w:rsidR="00BA29AC" w:rsidRDefault="00F64262">
            <w:pPr>
              <w:jc w:val="center"/>
              <w:rPr>
                <w:rFonts w:ascii="仿宋_GB2312" w:eastAsia="仿宋_GB2312" w:hAnsiTheme="minorEastAsia"/>
                <w:sz w:val="28"/>
                <w:szCs w:val="28"/>
              </w:rPr>
            </w:pPr>
            <w:r>
              <w:rPr>
                <w:rFonts w:ascii="仿宋_GB2312" w:eastAsia="仿宋_GB2312" w:hAnsiTheme="minorEastAsia"/>
                <w:sz w:val="28"/>
                <w:szCs w:val="28"/>
              </w:rPr>
              <w:t>实得分</w:t>
            </w:r>
          </w:p>
        </w:tc>
      </w:tr>
      <w:tr w:rsidR="00BA29AC" w14:paraId="59781987" w14:textId="77777777">
        <w:trPr>
          <w:trHeight w:val="2560"/>
          <w:jc w:val="center"/>
        </w:trPr>
        <w:tc>
          <w:tcPr>
            <w:tcW w:w="1403" w:type="dxa"/>
            <w:vMerge w:val="restart"/>
            <w:tcBorders>
              <w:top w:val="nil"/>
              <w:left w:val="single" w:sz="4" w:space="0" w:color="000000"/>
              <w:bottom w:val="single" w:sz="4" w:space="0" w:color="000000"/>
              <w:right w:val="single" w:sz="4" w:space="0" w:color="000000"/>
            </w:tcBorders>
            <w:vAlign w:val="center"/>
          </w:tcPr>
          <w:p w14:paraId="08421B7A" w14:textId="77777777" w:rsidR="00BA29AC" w:rsidRDefault="00F64262">
            <w:pPr>
              <w:jc w:val="center"/>
              <w:rPr>
                <w:rFonts w:ascii="仿宋_GB2312" w:eastAsia="仿宋_GB2312" w:hAnsiTheme="minorEastAsia"/>
                <w:sz w:val="28"/>
                <w:szCs w:val="28"/>
              </w:rPr>
            </w:pPr>
            <w:r>
              <w:rPr>
                <w:rFonts w:ascii="仿宋_GB2312" w:eastAsia="仿宋_GB2312" w:hAnsiTheme="minorEastAsia"/>
                <w:sz w:val="28"/>
                <w:szCs w:val="28"/>
              </w:rPr>
              <w:t>1.服务响应（20分）</w:t>
            </w:r>
          </w:p>
        </w:tc>
        <w:tc>
          <w:tcPr>
            <w:tcW w:w="1530" w:type="dxa"/>
            <w:tcBorders>
              <w:top w:val="nil"/>
              <w:left w:val="nil"/>
              <w:bottom w:val="single" w:sz="4" w:space="0" w:color="000000"/>
              <w:right w:val="single" w:sz="4" w:space="0" w:color="000000"/>
            </w:tcBorders>
            <w:vAlign w:val="center"/>
          </w:tcPr>
          <w:p w14:paraId="0AFA6A97" w14:textId="77777777" w:rsidR="00BA29AC" w:rsidRDefault="00F64262">
            <w:pPr>
              <w:spacing w:line="440" w:lineRule="exact"/>
              <w:jc w:val="center"/>
              <w:rPr>
                <w:rFonts w:ascii="仿宋_GB2312" w:eastAsia="仿宋_GB2312" w:hAnsiTheme="minorEastAsia"/>
                <w:sz w:val="28"/>
                <w:szCs w:val="28"/>
              </w:rPr>
            </w:pPr>
            <w:r>
              <w:rPr>
                <w:rFonts w:ascii="仿宋_GB2312" w:eastAsia="仿宋_GB2312" w:hAnsiTheme="minorEastAsia"/>
                <w:sz w:val="28"/>
                <w:szCs w:val="28"/>
              </w:rPr>
              <w:t>日常响应服务时效（</w:t>
            </w:r>
            <w:r>
              <w:rPr>
                <w:rFonts w:ascii="仿宋_GB2312" w:eastAsia="仿宋_GB2312" w:hAnsiTheme="minorEastAsia" w:hint="eastAsia"/>
                <w:sz w:val="28"/>
                <w:szCs w:val="28"/>
              </w:rPr>
              <w:t>10分</w:t>
            </w:r>
            <w:r>
              <w:rPr>
                <w:rFonts w:ascii="仿宋_GB2312" w:eastAsia="仿宋_GB2312" w:hAnsiTheme="minorEastAsia"/>
                <w:sz w:val="28"/>
                <w:szCs w:val="28"/>
              </w:rPr>
              <w:t>）</w:t>
            </w:r>
          </w:p>
        </w:tc>
        <w:tc>
          <w:tcPr>
            <w:tcW w:w="3999" w:type="dxa"/>
            <w:tcBorders>
              <w:top w:val="nil"/>
              <w:left w:val="nil"/>
              <w:bottom w:val="single" w:sz="4" w:space="0" w:color="000000"/>
              <w:right w:val="single" w:sz="4" w:space="0" w:color="000000"/>
            </w:tcBorders>
            <w:vAlign w:val="center"/>
          </w:tcPr>
          <w:p w14:paraId="7BB890C7" w14:textId="77777777" w:rsidR="00BA29AC" w:rsidRDefault="00F64262">
            <w:pPr>
              <w:spacing w:line="440" w:lineRule="exact"/>
              <w:ind w:firstLineChars="200" w:firstLine="560"/>
              <w:rPr>
                <w:rFonts w:ascii="仿宋_GB2312" w:eastAsia="仿宋_GB2312" w:hAnsiTheme="minorEastAsia"/>
                <w:sz w:val="28"/>
                <w:szCs w:val="28"/>
              </w:rPr>
            </w:pPr>
            <w:r>
              <w:rPr>
                <w:rFonts w:ascii="仿宋_GB2312" w:eastAsia="仿宋_GB2312" w:hAnsiTheme="minorEastAsia"/>
                <w:sz w:val="28"/>
                <w:szCs w:val="28"/>
              </w:rPr>
              <w:t>接到需求后</w:t>
            </w:r>
            <w:r>
              <w:rPr>
                <w:rFonts w:ascii="仿宋_GB2312" w:eastAsia="仿宋_GB2312" w:hAnsiTheme="minorEastAsia" w:hint="eastAsia"/>
                <w:sz w:val="28"/>
                <w:szCs w:val="28"/>
              </w:rPr>
              <w:t>1</w:t>
            </w:r>
            <w:r>
              <w:rPr>
                <w:rFonts w:ascii="仿宋_GB2312" w:eastAsia="仿宋_GB2312" w:hAnsiTheme="minorEastAsia"/>
                <w:sz w:val="28"/>
                <w:szCs w:val="28"/>
              </w:rPr>
              <w:t>小时内响应</w:t>
            </w:r>
            <w:r>
              <w:rPr>
                <w:rFonts w:ascii="仿宋_GB2312" w:eastAsia="仿宋_GB2312" w:hAnsiTheme="minorEastAsia" w:hint="eastAsia"/>
                <w:sz w:val="28"/>
                <w:szCs w:val="28"/>
              </w:rPr>
              <w:t>；喷绘类</w:t>
            </w:r>
            <w:r>
              <w:rPr>
                <w:rFonts w:ascii="仿宋_GB2312" w:eastAsia="仿宋_GB2312" w:hAnsiTheme="minorEastAsia"/>
                <w:sz w:val="28"/>
                <w:szCs w:val="28"/>
              </w:rPr>
              <w:t>定稿后</w:t>
            </w:r>
            <w:r>
              <w:rPr>
                <w:rFonts w:ascii="仿宋_GB2312" w:eastAsia="仿宋_GB2312" w:hAnsiTheme="minorEastAsia" w:hint="eastAsia"/>
                <w:sz w:val="28"/>
                <w:szCs w:val="28"/>
              </w:rPr>
              <w:t>1个</w:t>
            </w:r>
            <w:r>
              <w:rPr>
                <w:rFonts w:ascii="仿宋_GB2312" w:eastAsia="仿宋_GB2312" w:hAnsiTheme="minorEastAsia"/>
                <w:sz w:val="28"/>
                <w:szCs w:val="28"/>
              </w:rPr>
              <w:t>自然日内完成制作</w:t>
            </w:r>
            <w:r>
              <w:rPr>
                <w:rFonts w:ascii="仿宋_GB2312" w:eastAsia="仿宋_GB2312" w:hAnsiTheme="minorEastAsia" w:hint="eastAsia"/>
                <w:sz w:val="28"/>
                <w:szCs w:val="28"/>
              </w:rPr>
              <w:t>及</w:t>
            </w:r>
            <w:r>
              <w:rPr>
                <w:rFonts w:ascii="仿宋_GB2312" w:eastAsia="仿宋_GB2312" w:hAnsiTheme="minorEastAsia"/>
                <w:sz w:val="28"/>
                <w:szCs w:val="28"/>
              </w:rPr>
              <w:t>安装</w:t>
            </w:r>
            <w:r>
              <w:rPr>
                <w:rFonts w:ascii="仿宋_GB2312" w:eastAsia="仿宋_GB2312" w:hAnsiTheme="minorEastAsia" w:hint="eastAsia"/>
                <w:sz w:val="28"/>
                <w:szCs w:val="28"/>
              </w:rPr>
              <w:t>；</w:t>
            </w:r>
            <w:r>
              <w:rPr>
                <w:rFonts w:ascii="仿宋_GB2312" w:eastAsia="仿宋_GB2312" w:hAnsiTheme="minorEastAsia"/>
                <w:sz w:val="28"/>
                <w:szCs w:val="28"/>
              </w:rPr>
              <w:t>其他订单一般为</w:t>
            </w:r>
            <w:r>
              <w:rPr>
                <w:rFonts w:ascii="仿宋_GB2312" w:eastAsia="仿宋_GB2312" w:hAnsiTheme="minorEastAsia" w:hint="eastAsia"/>
                <w:sz w:val="28"/>
                <w:szCs w:val="28"/>
              </w:rPr>
              <w:t>3个</w:t>
            </w:r>
            <w:r>
              <w:rPr>
                <w:rFonts w:ascii="仿宋_GB2312" w:eastAsia="仿宋_GB2312" w:hAnsiTheme="minorEastAsia"/>
                <w:sz w:val="28"/>
                <w:szCs w:val="28"/>
              </w:rPr>
              <w:t>自然日内完成制作及安装</w:t>
            </w:r>
            <w:r>
              <w:rPr>
                <w:rFonts w:ascii="仿宋_GB2312" w:eastAsia="仿宋_GB2312" w:hAnsiTheme="minorEastAsia" w:hint="eastAsia"/>
                <w:sz w:val="28"/>
                <w:szCs w:val="28"/>
              </w:rPr>
              <w:t>。</w:t>
            </w:r>
            <w:r>
              <w:rPr>
                <w:rFonts w:ascii="仿宋_GB2312" w:eastAsia="仿宋_GB2312" w:hAnsiTheme="minorEastAsia"/>
                <w:sz w:val="28"/>
                <w:szCs w:val="28"/>
              </w:rPr>
              <w:t>（</w:t>
            </w:r>
            <w:r>
              <w:rPr>
                <w:rFonts w:ascii="仿宋_GB2312" w:eastAsia="仿宋_GB2312" w:hAnsiTheme="minorEastAsia" w:hint="eastAsia"/>
                <w:sz w:val="28"/>
                <w:szCs w:val="28"/>
              </w:rPr>
              <w:t>10分</w:t>
            </w:r>
            <w:r>
              <w:rPr>
                <w:rFonts w:ascii="仿宋_GB2312" w:eastAsia="仿宋_GB2312" w:hAnsiTheme="minorEastAsia"/>
                <w:sz w:val="28"/>
                <w:szCs w:val="28"/>
              </w:rPr>
              <w:t>，每迟1</w:t>
            </w:r>
            <w:r>
              <w:rPr>
                <w:rFonts w:ascii="仿宋_GB2312" w:eastAsia="仿宋_GB2312" w:hAnsiTheme="minorEastAsia" w:hint="eastAsia"/>
                <w:sz w:val="28"/>
                <w:szCs w:val="28"/>
              </w:rPr>
              <w:t>次</w:t>
            </w:r>
            <w:r>
              <w:rPr>
                <w:rFonts w:ascii="仿宋_GB2312" w:eastAsia="仿宋_GB2312" w:hAnsiTheme="minorEastAsia"/>
                <w:sz w:val="28"/>
                <w:szCs w:val="28"/>
              </w:rPr>
              <w:t>扣</w:t>
            </w:r>
            <w:r>
              <w:rPr>
                <w:rFonts w:ascii="仿宋_GB2312" w:eastAsia="仿宋_GB2312" w:hAnsiTheme="minorEastAsia" w:hint="eastAsia"/>
                <w:sz w:val="28"/>
                <w:szCs w:val="28"/>
              </w:rPr>
              <w:t>2</w:t>
            </w:r>
            <w:r>
              <w:rPr>
                <w:rFonts w:ascii="仿宋_GB2312" w:eastAsia="仿宋_GB2312" w:hAnsiTheme="minorEastAsia"/>
                <w:sz w:val="28"/>
                <w:szCs w:val="28"/>
              </w:rPr>
              <w:t>分）。</w:t>
            </w:r>
          </w:p>
        </w:tc>
        <w:tc>
          <w:tcPr>
            <w:tcW w:w="1068" w:type="dxa"/>
            <w:vMerge w:val="restart"/>
            <w:tcBorders>
              <w:top w:val="nil"/>
              <w:left w:val="nil"/>
              <w:right w:val="single" w:sz="4" w:space="0" w:color="000000"/>
            </w:tcBorders>
            <w:vAlign w:val="center"/>
          </w:tcPr>
          <w:p w14:paraId="0C00DF62" w14:textId="77777777" w:rsidR="00BA29AC" w:rsidRDefault="00F64262">
            <w:pPr>
              <w:rPr>
                <w:rFonts w:ascii="仿宋_GB2312" w:eastAsia="仿宋_GB2312" w:hAnsiTheme="minorEastAsia"/>
                <w:sz w:val="28"/>
                <w:szCs w:val="28"/>
              </w:rPr>
            </w:pPr>
            <w:r>
              <w:rPr>
                <w:rFonts w:ascii="仿宋_GB2312" w:eastAsia="仿宋_GB2312" w:hAnsiTheme="minorEastAsia"/>
                <w:sz w:val="28"/>
                <w:szCs w:val="28"/>
              </w:rPr>
              <w:t>使用科室或</w:t>
            </w:r>
            <w:r>
              <w:rPr>
                <w:rFonts w:ascii="仿宋_GB2312" w:eastAsia="仿宋_GB2312" w:hAnsiTheme="minorEastAsia" w:hint="eastAsia"/>
                <w:sz w:val="28"/>
                <w:szCs w:val="28"/>
              </w:rPr>
              <w:t>宣传科</w:t>
            </w:r>
          </w:p>
        </w:tc>
        <w:tc>
          <w:tcPr>
            <w:tcW w:w="1067" w:type="dxa"/>
            <w:vMerge w:val="restart"/>
            <w:tcBorders>
              <w:top w:val="nil"/>
              <w:left w:val="nil"/>
              <w:right w:val="single" w:sz="4" w:space="0" w:color="000000"/>
            </w:tcBorders>
            <w:vAlign w:val="center"/>
          </w:tcPr>
          <w:p w14:paraId="2DACD7D0" w14:textId="77777777" w:rsidR="00BA29AC" w:rsidRDefault="00BA29AC">
            <w:pPr>
              <w:rPr>
                <w:rFonts w:asciiTheme="minorEastAsia" w:hAnsiTheme="minorEastAsia"/>
                <w:szCs w:val="21"/>
              </w:rPr>
            </w:pPr>
          </w:p>
        </w:tc>
      </w:tr>
      <w:tr w:rsidR="00BA29AC" w14:paraId="761592EF" w14:textId="77777777">
        <w:trPr>
          <w:trHeight w:val="3815"/>
          <w:jc w:val="center"/>
        </w:trPr>
        <w:tc>
          <w:tcPr>
            <w:tcW w:w="1403" w:type="dxa"/>
            <w:vMerge/>
            <w:tcBorders>
              <w:top w:val="nil"/>
              <w:left w:val="single" w:sz="4" w:space="0" w:color="000000"/>
              <w:bottom w:val="single" w:sz="4" w:space="0" w:color="000000"/>
              <w:right w:val="single" w:sz="4" w:space="0" w:color="000000"/>
            </w:tcBorders>
            <w:vAlign w:val="center"/>
          </w:tcPr>
          <w:p w14:paraId="2E9AF4B8" w14:textId="77777777" w:rsidR="00BA29AC" w:rsidRDefault="00BA29AC">
            <w:pPr>
              <w:jc w:val="center"/>
              <w:rPr>
                <w:rFonts w:ascii="仿宋_GB2312" w:eastAsia="仿宋_GB2312" w:hAnsiTheme="minorEastAsia"/>
                <w:sz w:val="28"/>
                <w:szCs w:val="28"/>
              </w:rPr>
            </w:pPr>
          </w:p>
        </w:tc>
        <w:tc>
          <w:tcPr>
            <w:tcW w:w="1530" w:type="dxa"/>
            <w:tcBorders>
              <w:top w:val="nil"/>
              <w:left w:val="nil"/>
              <w:bottom w:val="single" w:sz="4" w:space="0" w:color="000000"/>
              <w:right w:val="single" w:sz="4" w:space="0" w:color="000000"/>
            </w:tcBorders>
            <w:vAlign w:val="center"/>
          </w:tcPr>
          <w:p w14:paraId="6A1E427A" w14:textId="77777777" w:rsidR="00BA29AC" w:rsidRDefault="00F64262">
            <w:pPr>
              <w:spacing w:line="440" w:lineRule="exact"/>
              <w:jc w:val="center"/>
              <w:rPr>
                <w:rFonts w:ascii="仿宋_GB2312" w:eastAsia="仿宋_GB2312" w:hAnsiTheme="minorEastAsia"/>
                <w:sz w:val="28"/>
                <w:szCs w:val="28"/>
              </w:rPr>
            </w:pPr>
            <w:r>
              <w:rPr>
                <w:rFonts w:ascii="仿宋_GB2312" w:eastAsia="仿宋_GB2312" w:hAnsiTheme="minorEastAsia" w:hint="eastAsia"/>
                <w:sz w:val="28"/>
                <w:szCs w:val="28"/>
              </w:rPr>
              <w:t>紧急</w:t>
            </w:r>
            <w:r>
              <w:rPr>
                <w:rFonts w:ascii="仿宋_GB2312" w:eastAsia="仿宋_GB2312" w:hAnsiTheme="minorEastAsia"/>
                <w:sz w:val="28"/>
                <w:szCs w:val="28"/>
              </w:rPr>
              <w:t>响应服务时效</w:t>
            </w:r>
          </w:p>
          <w:p w14:paraId="631446FD" w14:textId="77777777" w:rsidR="00BA29AC" w:rsidRDefault="00F64262">
            <w:pPr>
              <w:spacing w:line="440" w:lineRule="exact"/>
              <w:jc w:val="center"/>
              <w:rPr>
                <w:rFonts w:ascii="仿宋_GB2312" w:eastAsia="仿宋_GB2312" w:hAnsiTheme="minorEastAsia"/>
                <w:sz w:val="28"/>
                <w:szCs w:val="28"/>
              </w:rPr>
            </w:pPr>
            <w:r>
              <w:rPr>
                <w:rFonts w:ascii="仿宋_GB2312" w:eastAsia="仿宋_GB2312" w:hAnsiTheme="minorEastAsia" w:hint="eastAsia"/>
                <w:sz w:val="28"/>
                <w:szCs w:val="28"/>
              </w:rPr>
              <w:t>(10分)</w:t>
            </w:r>
          </w:p>
        </w:tc>
        <w:tc>
          <w:tcPr>
            <w:tcW w:w="3999" w:type="dxa"/>
            <w:tcBorders>
              <w:top w:val="nil"/>
              <w:left w:val="nil"/>
              <w:bottom w:val="single" w:sz="4" w:space="0" w:color="000000"/>
              <w:right w:val="single" w:sz="4" w:space="0" w:color="000000"/>
            </w:tcBorders>
            <w:vAlign w:val="center"/>
          </w:tcPr>
          <w:p w14:paraId="1D6FA0BC" w14:textId="77777777" w:rsidR="00BA29AC" w:rsidRDefault="00F64262">
            <w:pPr>
              <w:spacing w:line="440" w:lineRule="exact"/>
              <w:ind w:firstLineChars="200" w:firstLine="560"/>
              <w:rPr>
                <w:rFonts w:ascii="仿宋_GB2312" w:eastAsia="仿宋_GB2312" w:hAnsiTheme="minorEastAsia"/>
                <w:sz w:val="28"/>
                <w:szCs w:val="28"/>
              </w:rPr>
            </w:pPr>
            <w:r>
              <w:rPr>
                <w:rFonts w:ascii="仿宋_GB2312" w:eastAsia="仿宋_GB2312" w:hAnsiTheme="minorEastAsia"/>
                <w:sz w:val="28"/>
                <w:szCs w:val="28"/>
              </w:rPr>
              <w:t>紧急项目1小时内响应（无响应直接扣除</w:t>
            </w:r>
            <w:r>
              <w:rPr>
                <w:rFonts w:ascii="仿宋_GB2312" w:eastAsia="仿宋_GB2312" w:hAnsiTheme="minorEastAsia" w:hint="eastAsia"/>
                <w:sz w:val="28"/>
                <w:szCs w:val="28"/>
              </w:rPr>
              <w:t>10分</w:t>
            </w:r>
            <w:r>
              <w:rPr>
                <w:rFonts w:ascii="仿宋_GB2312" w:eastAsia="仿宋_GB2312" w:hAnsiTheme="minorEastAsia"/>
                <w:sz w:val="28"/>
                <w:szCs w:val="28"/>
              </w:rPr>
              <w:t>）</w:t>
            </w:r>
            <w:r>
              <w:rPr>
                <w:rFonts w:ascii="仿宋_GB2312" w:eastAsia="仿宋_GB2312" w:hAnsiTheme="minorEastAsia" w:hint="eastAsia"/>
                <w:sz w:val="28"/>
                <w:szCs w:val="28"/>
              </w:rPr>
              <w:t>，3</w:t>
            </w:r>
            <w:r>
              <w:rPr>
                <w:rFonts w:ascii="仿宋_GB2312" w:eastAsia="仿宋_GB2312" w:hAnsiTheme="minorEastAsia"/>
                <w:sz w:val="28"/>
                <w:szCs w:val="28"/>
              </w:rPr>
              <w:t>小时</w:t>
            </w:r>
            <w:r>
              <w:rPr>
                <w:rFonts w:ascii="仿宋_GB2312" w:eastAsia="仿宋_GB2312" w:hAnsiTheme="minorEastAsia" w:hint="eastAsia"/>
                <w:sz w:val="28"/>
                <w:szCs w:val="28"/>
              </w:rPr>
              <w:t>内</w:t>
            </w:r>
            <w:r>
              <w:rPr>
                <w:rFonts w:ascii="仿宋_GB2312" w:eastAsia="仿宋_GB2312" w:hAnsiTheme="minorEastAsia"/>
                <w:sz w:val="28"/>
                <w:szCs w:val="28"/>
              </w:rPr>
              <w:t>安排专人到医院沟通对接（</w:t>
            </w:r>
            <w:r>
              <w:rPr>
                <w:rFonts w:ascii="仿宋_GB2312" w:eastAsia="仿宋_GB2312" w:hAnsiTheme="minorEastAsia" w:hint="eastAsia"/>
                <w:sz w:val="28"/>
                <w:szCs w:val="28"/>
              </w:rPr>
              <w:t>3</w:t>
            </w:r>
            <w:r>
              <w:rPr>
                <w:rFonts w:ascii="仿宋_GB2312" w:eastAsia="仿宋_GB2312" w:hAnsiTheme="minorEastAsia"/>
                <w:sz w:val="28"/>
                <w:szCs w:val="28"/>
              </w:rPr>
              <w:t>分</w:t>
            </w:r>
            <w:r>
              <w:rPr>
                <w:rFonts w:ascii="仿宋_GB2312" w:eastAsia="仿宋_GB2312" w:hAnsiTheme="minorEastAsia" w:hint="eastAsia"/>
                <w:sz w:val="28"/>
                <w:szCs w:val="28"/>
              </w:rPr>
              <w:t>，</w:t>
            </w:r>
            <w:r>
              <w:rPr>
                <w:rFonts w:ascii="仿宋_GB2312" w:eastAsia="仿宋_GB2312" w:hAnsiTheme="minorEastAsia"/>
                <w:sz w:val="28"/>
                <w:szCs w:val="28"/>
              </w:rPr>
              <w:t>每迟30分钟扣1分）</w:t>
            </w:r>
            <w:r>
              <w:rPr>
                <w:rFonts w:ascii="仿宋_GB2312" w:eastAsia="仿宋_GB2312" w:hAnsiTheme="minorEastAsia" w:hint="eastAsia"/>
                <w:sz w:val="28"/>
                <w:szCs w:val="28"/>
              </w:rPr>
              <w:t>，</w:t>
            </w:r>
            <w:r>
              <w:rPr>
                <w:rFonts w:ascii="仿宋_GB2312" w:eastAsia="仿宋_GB2312" w:hAnsiTheme="minorEastAsia"/>
                <w:sz w:val="28"/>
                <w:szCs w:val="28"/>
              </w:rPr>
              <w:t>紧急设计项目效果图在12小时内报送（</w:t>
            </w:r>
            <w:r>
              <w:rPr>
                <w:rFonts w:ascii="仿宋_GB2312" w:eastAsia="仿宋_GB2312" w:hAnsiTheme="minorEastAsia" w:hint="eastAsia"/>
                <w:sz w:val="28"/>
                <w:szCs w:val="28"/>
              </w:rPr>
              <w:t>3</w:t>
            </w:r>
            <w:r>
              <w:rPr>
                <w:rFonts w:ascii="仿宋_GB2312" w:eastAsia="仿宋_GB2312" w:hAnsiTheme="minorEastAsia"/>
                <w:sz w:val="28"/>
                <w:szCs w:val="28"/>
              </w:rPr>
              <w:t>分</w:t>
            </w:r>
            <w:r>
              <w:rPr>
                <w:rFonts w:ascii="仿宋_GB2312" w:eastAsia="仿宋_GB2312" w:hAnsiTheme="minorEastAsia" w:hint="eastAsia"/>
                <w:sz w:val="28"/>
                <w:szCs w:val="28"/>
              </w:rPr>
              <w:t>，</w:t>
            </w:r>
            <w:r>
              <w:rPr>
                <w:rFonts w:ascii="仿宋_GB2312" w:eastAsia="仿宋_GB2312" w:hAnsiTheme="minorEastAsia"/>
                <w:sz w:val="28"/>
                <w:szCs w:val="28"/>
              </w:rPr>
              <w:t>每迟1小时扣1</w:t>
            </w:r>
            <w:r>
              <w:rPr>
                <w:rFonts w:ascii="仿宋_GB2312" w:eastAsia="仿宋_GB2312" w:hAnsiTheme="minorEastAsia" w:hint="eastAsia"/>
                <w:sz w:val="28"/>
                <w:szCs w:val="28"/>
              </w:rPr>
              <w:t>.5</w:t>
            </w:r>
            <w:r>
              <w:rPr>
                <w:rFonts w:ascii="仿宋_GB2312" w:eastAsia="仿宋_GB2312" w:hAnsiTheme="minorEastAsia"/>
                <w:sz w:val="28"/>
                <w:szCs w:val="28"/>
              </w:rPr>
              <w:t>分）</w:t>
            </w:r>
            <w:r>
              <w:rPr>
                <w:rFonts w:ascii="仿宋_GB2312" w:eastAsia="仿宋_GB2312" w:hAnsiTheme="minorEastAsia" w:hint="eastAsia"/>
                <w:sz w:val="28"/>
                <w:szCs w:val="28"/>
              </w:rPr>
              <w:t>，</w:t>
            </w:r>
            <w:r>
              <w:rPr>
                <w:rFonts w:ascii="仿宋_GB2312" w:eastAsia="仿宋_GB2312" w:hAnsiTheme="minorEastAsia"/>
                <w:sz w:val="28"/>
                <w:szCs w:val="28"/>
              </w:rPr>
              <w:t>在约定时间内制作安装完毕（</w:t>
            </w:r>
            <w:r>
              <w:rPr>
                <w:rFonts w:ascii="仿宋_GB2312" w:eastAsia="仿宋_GB2312" w:hAnsiTheme="minorEastAsia" w:hint="eastAsia"/>
                <w:sz w:val="28"/>
                <w:szCs w:val="28"/>
              </w:rPr>
              <w:t>4</w:t>
            </w:r>
            <w:r>
              <w:rPr>
                <w:rFonts w:ascii="仿宋_GB2312" w:eastAsia="仿宋_GB2312" w:hAnsiTheme="minorEastAsia"/>
                <w:sz w:val="28"/>
                <w:szCs w:val="28"/>
              </w:rPr>
              <w:t>分</w:t>
            </w:r>
            <w:r>
              <w:rPr>
                <w:rFonts w:ascii="仿宋_GB2312" w:eastAsia="仿宋_GB2312" w:hAnsiTheme="minorEastAsia" w:hint="eastAsia"/>
                <w:sz w:val="28"/>
                <w:szCs w:val="28"/>
              </w:rPr>
              <w:t>，</w:t>
            </w:r>
            <w:r>
              <w:rPr>
                <w:rFonts w:ascii="仿宋_GB2312" w:eastAsia="仿宋_GB2312" w:hAnsiTheme="minorEastAsia"/>
                <w:sz w:val="28"/>
                <w:szCs w:val="28"/>
              </w:rPr>
              <w:t>每迟</w:t>
            </w:r>
            <w:r>
              <w:rPr>
                <w:rFonts w:ascii="仿宋_GB2312" w:eastAsia="仿宋_GB2312" w:hAnsiTheme="minorEastAsia" w:hint="eastAsia"/>
                <w:sz w:val="28"/>
                <w:szCs w:val="28"/>
              </w:rPr>
              <w:t>1</w:t>
            </w:r>
            <w:r>
              <w:rPr>
                <w:rFonts w:ascii="仿宋_GB2312" w:eastAsia="仿宋_GB2312" w:hAnsiTheme="minorEastAsia"/>
                <w:sz w:val="28"/>
                <w:szCs w:val="28"/>
              </w:rPr>
              <w:t>小时扣</w:t>
            </w:r>
            <w:r>
              <w:rPr>
                <w:rFonts w:ascii="仿宋_GB2312" w:eastAsia="仿宋_GB2312" w:hAnsiTheme="minorEastAsia" w:hint="eastAsia"/>
                <w:sz w:val="28"/>
                <w:szCs w:val="28"/>
              </w:rPr>
              <w:t>2</w:t>
            </w:r>
            <w:r>
              <w:rPr>
                <w:rFonts w:ascii="仿宋_GB2312" w:eastAsia="仿宋_GB2312" w:hAnsiTheme="minorEastAsia"/>
                <w:sz w:val="28"/>
                <w:szCs w:val="28"/>
              </w:rPr>
              <w:t>分）。</w:t>
            </w:r>
          </w:p>
        </w:tc>
        <w:tc>
          <w:tcPr>
            <w:tcW w:w="1068" w:type="dxa"/>
            <w:vMerge/>
            <w:tcBorders>
              <w:left w:val="nil"/>
              <w:bottom w:val="single" w:sz="4" w:space="0" w:color="000000"/>
              <w:right w:val="single" w:sz="4" w:space="0" w:color="000000"/>
            </w:tcBorders>
            <w:vAlign w:val="center"/>
          </w:tcPr>
          <w:p w14:paraId="7B700507" w14:textId="77777777" w:rsidR="00BA29AC" w:rsidRDefault="00BA29AC">
            <w:pPr>
              <w:rPr>
                <w:rFonts w:ascii="仿宋_GB2312" w:eastAsia="仿宋_GB2312" w:hAnsiTheme="minorEastAsia"/>
                <w:sz w:val="28"/>
                <w:szCs w:val="28"/>
              </w:rPr>
            </w:pPr>
          </w:p>
        </w:tc>
        <w:tc>
          <w:tcPr>
            <w:tcW w:w="1067" w:type="dxa"/>
            <w:vMerge/>
            <w:tcBorders>
              <w:left w:val="nil"/>
              <w:bottom w:val="single" w:sz="4" w:space="0" w:color="000000"/>
              <w:right w:val="single" w:sz="4" w:space="0" w:color="000000"/>
            </w:tcBorders>
            <w:vAlign w:val="center"/>
          </w:tcPr>
          <w:p w14:paraId="540A8896" w14:textId="77777777" w:rsidR="00BA29AC" w:rsidRDefault="00BA29AC">
            <w:pPr>
              <w:rPr>
                <w:rFonts w:asciiTheme="minorEastAsia" w:hAnsiTheme="minorEastAsia"/>
                <w:szCs w:val="21"/>
              </w:rPr>
            </w:pPr>
          </w:p>
        </w:tc>
      </w:tr>
      <w:tr w:rsidR="00BA29AC" w14:paraId="476EE1D9" w14:textId="77777777">
        <w:trPr>
          <w:trHeight w:val="5952"/>
          <w:jc w:val="center"/>
        </w:trPr>
        <w:tc>
          <w:tcPr>
            <w:tcW w:w="1403" w:type="dxa"/>
            <w:tcBorders>
              <w:top w:val="nil"/>
              <w:left w:val="single" w:sz="4" w:space="0" w:color="000000"/>
              <w:bottom w:val="single" w:sz="4" w:space="0" w:color="auto"/>
              <w:right w:val="single" w:sz="4" w:space="0" w:color="000000"/>
            </w:tcBorders>
            <w:vAlign w:val="center"/>
          </w:tcPr>
          <w:p w14:paraId="60FA8C16" w14:textId="77777777" w:rsidR="00BA29AC" w:rsidRDefault="00F64262">
            <w:pPr>
              <w:jc w:val="center"/>
              <w:rPr>
                <w:rFonts w:ascii="仿宋_GB2312" w:eastAsia="仿宋_GB2312" w:hAnsiTheme="minorEastAsia"/>
                <w:sz w:val="28"/>
                <w:szCs w:val="28"/>
              </w:rPr>
            </w:pPr>
            <w:r>
              <w:rPr>
                <w:rFonts w:ascii="仿宋_GB2312" w:eastAsia="仿宋_GB2312" w:hAnsiTheme="minorEastAsia"/>
                <w:sz w:val="28"/>
                <w:szCs w:val="28"/>
              </w:rPr>
              <w:t>2.服务质量（50分）</w:t>
            </w:r>
          </w:p>
        </w:tc>
        <w:tc>
          <w:tcPr>
            <w:tcW w:w="1530" w:type="dxa"/>
            <w:tcBorders>
              <w:top w:val="nil"/>
              <w:left w:val="nil"/>
              <w:bottom w:val="single" w:sz="4" w:space="0" w:color="auto"/>
              <w:right w:val="single" w:sz="4" w:space="0" w:color="000000"/>
            </w:tcBorders>
            <w:vAlign w:val="center"/>
          </w:tcPr>
          <w:p w14:paraId="64E5C747" w14:textId="77777777" w:rsidR="00BA29AC" w:rsidRDefault="00F64262">
            <w:pPr>
              <w:spacing w:line="440" w:lineRule="exact"/>
              <w:jc w:val="center"/>
              <w:rPr>
                <w:rFonts w:ascii="仿宋_GB2312" w:eastAsia="仿宋_GB2312" w:hAnsiTheme="minorEastAsia"/>
                <w:sz w:val="28"/>
                <w:szCs w:val="28"/>
              </w:rPr>
            </w:pPr>
            <w:r>
              <w:rPr>
                <w:rFonts w:ascii="仿宋_GB2312" w:eastAsia="仿宋_GB2312" w:hAnsiTheme="minorEastAsia"/>
                <w:sz w:val="28"/>
                <w:szCs w:val="28"/>
              </w:rPr>
              <w:t>设计效果</w:t>
            </w:r>
          </w:p>
          <w:p w14:paraId="12496717" w14:textId="77777777" w:rsidR="00BA29AC" w:rsidRDefault="00F64262">
            <w:pPr>
              <w:spacing w:line="440" w:lineRule="exact"/>
              <w:jc w:val="center"/>
              <w:rPr>
                <w:rFonts w:ascii="仿宋_GB2312" w:eastAsia="仿宋_GB2312" w:hAnsiTheme="minorEastAsia"/>
                <w:sz w:val="28"/>
                <w:szCs w:val="28"/>
              </w:rPr>
            </w:pPr>
            <w:r>
              <w:rPr>
                <w:rFonts w:ascii="仿宋_GB2312" w:eastAsia="仿宋_GB2312" w:hAnsiTheme="minorEastAsia"/>
                <w:sz w:val="28"/>
                <w:szCs w:val="28"/>
              </w:rPr>
              <w:t>产品质量规格工艺</w:t>
            </w:r>
          </w:p>
        </w:tc>
        <w:tc>
          <w:tcPr>
            <w:tcW w:w="3999" w:type="dxa"/>
            <w:tcBorders>
              <w:top w:val="nil"/>
              <w:left w:val="nil"/>
              <w:bottom w:val="single" w:sz="4" w:space="0" w:color="auto"/>
              <w:right w:val="single" w:sz="4" w:space="0" w:color="000000"/>
            </w:tcBorders>
            <w:vAlign w:val="center"/>
          </w:tcPr>
          <w:p w14:paraId="693EB89A" w14:textId="77777777" w:rsidR="00BA29AC" w:rsidRDefault="00F64262">
            <w:pPr>
              <w:spacing w:line="440" w:lineRule="exact"/>
              <w:ind w:firstLineChars="200" w:firstLine="560"/>
              <w:rPr>
                <w:rFonts w:ascii="仿宋_GB2312" w:eastAsia="仿宋_GB2312" w:hAnsiTheme="minorEastAsia"/>
                <w:sz w:val="28"/>
                <w:szCs w:val="28"/>
              </w:rPr>
            </w:pPr>
            <w:r>
              <w:rPr>
                <w:rFonts w:ascii="仿宋_GB2312" w:eastAsia="仿宋_GB2312" w:hAnsiTheme="minorEastAsia"/>
                <w:sz w:val="28"/>
                <w:szCs w:val="28"/>
              </w:rPr>
              <w:t>①</w:t>
            </w:r>
            <w:r>
              <w:rPr>
                <w:rFonts w:ascii="仿宋_GB2312" w:eastAsia="仿宋_GB2312" w:hAnsiTheme="minorEastAsia"/>
                <w:sz w:val="28"/>
                <w:szCs w:val="28"/>
              </w:rPr>
              <w:t>设计效果满意，符合医院整体风格，非常规项目提供至少2个效果（20分</w:t>
            </w:r>
            <w:r>
              <w:rPr>
                <w:rFonts w:ascii="仿宋_GB2312" w:eastAsia="仿宋_GB2312" w:hAnsiTheme="minorEastAsia" w:hint="eastAsia"/>
                <w:sz w:val="28"/>
                <w:szCs w:val="28"/>
              </w:rPr>
              <w:t>，</w:t>
            </w:r>
            <w:r>
              <w:rPr>
                <w:rFonts w:ascii="仿宋_GB2312" w:eastAsia="仿宋_GB2312" w:hAnsiTheme="minorEastAsia"/>
                <w:sz w:val="28"/>
                <w:szCs w:val="28"/>
              </w:rPr>
              <w:t>无需修改的满分，返回修改1次的扣</w:t>
            </w:r>
            <w:r>
              <w:rPr>
                <w:rFonts w:ascii="仿宋_GB2312" w:eastAsia="仿宋_GB2312" w:hAnsiTheme="minorEastAsia" w:hint="eastAsia"/>
                <w:sz w:val="28"/>
                <w:szCs w:val="28"/>
              </w:rPr>
              <w:t>5</w:t>
            </w:r>
            <w:r>
              <w:rPr>
                <w:rFonts w:ascii="仿宋_GB2312" w:eastAsia="仿宋_GB2312" w:hAnsiTheme="minorEastAsia"/>
                <w:sz w:val="28"/>
                <w:szCs w:val="28"/>
              </w:rPr>
              <w:t>分，直至扣完）。</w:t>
            </w:r>
          </w:p>
          <w:p w14:paraId="574838B1" w14:textId="77777777" w:rsidR="00BA29AC" w:rsidRDefault="00F64262">
            <w:pPr>
              <w:spacing w:line="440" w:lineRule="exact"/>
              <w:ind w:firstLineChars="200" w:firstLine="560"/>
              <w:rPr>
                <w:rFonts w:ascii="仿宋_GB2312" w:eastAsia="仿宋_GB2312" w:hAnsiTheme="minorEastAsia"/>
                <w:sz w:val="28"/>
                <w:szCs w:val="28"/>
              </w:rPr>
            </w:pPr>
            <w:r>
              <w:rPr>
                <w:rFonts w:ascii="仿宋_GB2312" w:eastAsia="仿宋_GB2312" w:hAnsiTheme="minorEastAsia"/>
                <w:sz w:val="28"/>
                <w:szCs w:val="28"/>
              </w:rPr>
              <w:t>②</w:t>
            </w:r>
            <w:r>
              <w:rPr>
                <w:rFonts w:ascii="仿宋_GB2312" w:eastAsia="仿宋_GB2312" w:hAnsiTheme="minorEastAsia"/>
                <w:sz w:val="28"/>
                <w:szCs w:val="28"/>
              </w:rPr>
              <w:t>产品质量规范，按照要求的规格和工艺制作（20分</w:t>
            </w:r>
            <w:r>
              <w:rPr>
                <w:rFonts w:ascii="仿宋_GB2312" w:eastAsia="仿宋_GB2312" w:hAnsiTheme="minorEastAsia" w:hint="eastAsia"/>
                <w:sz w:val="28"/>
                <w:szCs w:val="28"/>
              </w:rPr>
              <w:t>，</w:t>
            </w:r>
            <w:r>
              <w:rPr>
                <w:rFonts w:ascii="仿宋_GB2312" w:eastAsia="仿宋_GB2312" w:hAnsiTheme="minorEastAsia"/>
                <w:sz w:val="28"/>
                <w:szCs w:val="28"/>
              </w:rPr>
              <w:t>保证产品质量符合国家相关行业标准</w:t>
            </w:r>
            <w:r>
              <w:rPr>
                <w:rFonts w:ascii="仿宋_GB2312" w:eastAsia="仿宋_GB2312" w:hAnsiTheme="minorEastAsia" w:hint="eastAsia"/>
                <w:sz w:val="28"/>
                <w:szCs w:val="28"/>
              </w:rPr>
              <w:t>，</w:t>
            </w:r>
            <w:r>
              <w:rPr>
                <w:rFonts w:ascii="仿宋_GB2312" w:eastAsia="仿宋_GB2312" w:hAnsiTheme="minorEastAsia"/>
                <w:sz w:val="28"/>
                <w:szCs w:val="28"/>
              </w:rPr>
              <w:t>不符合要求的不得分</w:t>
            </w:r>
            <w:r>
              <w:rPr>
                <w:rFonts w:ascii="仿宋_GB2312" w:eastAsia="仿宋_GB2312" w:hAnsiTheme="minorEastAsia" w:hint="eastAsia"/>
                <w:sz w:val="28"/>
                <w:szCs w:val="28"/>
              </w:rPr>
              <w:t>）</w:t>
            </w:r>
            <w:r>
              <w:rPr>
                <w:rFonts w:ascii="仿宋_GB2312" w:eastAsia="仿宋_GB2312" w:hAnsiTheme="minorEastAsia"/>
                <w:sz w:val="28"/>
                <w:szCs w:val="28"/>
              </w:rPr>
              <w:t>。</w:t>
            </w:r>
          </w:p>
          <w:p w14:paraId="39C71199" w14:textId="77777777" w:rsidR="00BA29AC" w:rsidRDefault="00F64262">
            <w:pPr>
              <w:spacing w:line="440" w:lineRule="exact"/>
              <w:ind w:firstLineChars="200" w:firstLine="560"/>
              <w:rPr>
                <w:rFonts w:ascii="仿宋_GB2312" w:eastAsia="仿宋_GB2312" w:hAnsiTheme="minorEastAsia"/>
                <w:sz w:val="28"/>
                <w:szCs w:val="28"/>
              </w:rPr>
            </w:pPr>
            <w:r>
              <w:rPr>
                <w:rFonts w:ascii="仿宋_GB2312" w:eastAsia="仿宋_GB2312" w:hAnsiTheme="minorEastAsia"/>
                <w:sz w:val="28"/>
                <w:szCs w:val="28"/>
              </w:rPr>
              <w:t>③</w:t>
            </w:r>
            <w:r>
              <w:rPr>
                <w:rFonts w:ascii="仿宋_GB2312" w:eastAsia="仿宋_GB2312" w:hAnsiTheme="minorEastAsia"/>
                <w:sz w:val="28"/>
                <w:szCs w:val="28"/>
              </w:rPr>
              <w:t>无明显瑕疵，产品无明显异味，符合环保节能（10分</w:t>
            </w:r>
            <w:r>
              <w:rPr>
                <w:rFonts w:ascii="仿宋_GB2312" w:eastAsia="仿宋_GB2312" w:hAnsiTheme="minorEastAsia" w:hint="eastAsia"/>
                <w:sz w:val="28"/>
                <w:szCs w:val="28"/>
              </w:rPr>
              <w:t>，</w:t>
            </w:r>
            <w:r>
              <w:rPr>
                <w:rFonts w:ascii="仿宋_GB2312" w:eastAsia="仿宋_GB2312" w:hAnsiTheme="minorEastAsia"/>
                <w:sz w:val="28"/>
                <w:szCs w:val="28"/>
              </w:rPr>
              <w:t>有较明显瑕疵的扣5分，有较大异味的扣5分）</w:t>
            </w:r>
            <w:r>
              <w:rPr>
                <w:rFonts w:ascii="仿宋_GB2312" w:eastAsia="仿宋_GB2312" w:hAnsiTheme="minorEastAsia" w:hint="eastAsia"/>
                <w:sz w:val="28"/>
                <w:szCs w:val="28"/>
              </w:rPr>
              <w:t>。</w:t>
            </w:r>
          </w:p>
        </w:tc>
        <w:tc>
          <w:tcPr>
            <w:tcW w:w="1068" w:type="dxa"/>
            <w:tcBorders>
              <w:top w:val="nil"/>
              <w:left w:val="nil"/>
              <w:bottom w:val="single" w:sz="4" w:space="0" w:color="auto"/>
              <w:right w:val="single" w:sz="4" w:space="0" w:color="000000"/>
            </w:tcBorders>
            <w:vAlign w:val="center"/>
          </w:tcPr>
          <w:p w14:paraId="75760C0D" w14:textId="77777777" w:rsidR="00BA29AC" w:rsidRDefault="00F64262">
            <w:pPr>
              <w:rPr>
                <w:rFonts w:ascii="仿宋_GB2312" w:eastAsia="仿宋_GB2312" w:hAnsiTheme="minorEastAsia"/>
                <w:sz w:val="28"/>
                <w:szCs w:val="28"/>
              </w:rPr>
            </w:pPr>
            <w:r>
              <w:rPr>
                <w:rFonts w:ascii="仿宋_GB2312" w:eastAsia="仿宋_GB2312" w:hAnsiTheme="minorEastAsia" w:hint="eastAsia"/>
                <w:sz w:val="28"/>
                <w:szCs w:val="28"/>
              </w:rPr>
              <w:t>宣传科</w:t>
            </w:r>
          </w:p>
        </w:tc>
        <w:tc>
          <w:tcPr>
            <w:tcW w:w="1067" w:type="dxa"/>
            <w:tcBorders>
              <w:top w:val="nil"/>
              <w:left w:val="nil"/>
              <w:bottom w:val="single" w:sz="4" w:space="0" w:color="auto"/>
              <w:right w:val="single" w:sz="4" w:space="0" w:color="000000"/>
            </w:tcBorders>
            <w:vAlign w:val="center"/>
          </w:tcPr>
          <w:p w14:paraId="38DA89E0" w14:textId="77777777" w:rsidR="00BA29AC" w:rsidRDefault="00BA29AC">
            <w:pPr>
              <w:rPr>
                <w:rFonts w:asciiTheme="minorEastAsia" w:hAnsiTheme="minorEastAsia"/>
                <w:szCs w:val="21"/>
              </w:rPr>
            </w:pPr>
          </w:p>
        </w:tc>
      </w:tr>
      <w:tr w:rsidR="00BA29AC" w14:paraId="45BD3C91" w14:textId="77777777">
        <w:trPr>
          <w:trHeight w:val="3320"/>
          <w:jc w:val="center"/>
        </w:trPr>
        <w:tc>
          <w:tcPr>
            <w:tcW w:w="1403" w:type="dxa"/>
            <w:tcBorders>
              <w:top w:val="single" w:sz="4" w:space="0" w:color="auto"/>
              <w:left w:val="single" w:sz="4" w:space="0" w:color="000000"/>
              <w:bottom w:val="single" w:sz="4" w:space="0" w:color="000000"/>
              <w:right w:val="single" w:sz="4" w:space="0" w:color="000000"/>
            </w:tcBorders>
            <w:vAlign w:val="center"/>
          </w:tcPr>
          <w:p w14:paraId="7F95C433" w14:textId="77777777" w:rsidR="00BA29AC" w:rsidRDefault="00F64262">
            <w:pPr>
              <w:jc w:val="center"/>
              <w:rPr>
                <w:rFonts w:ascii="仿宋_GB2312" w:eastAsia="仿宋_GB2312" w:hAnsiTheme="minorEastAsia"/>
                <w:sz w:val="28"/>
                <w:szCs w:val="28"/>
              </w:rPr>
            </w:pPr>
            <w:r>
              <w:rPr>
                <w:rFonts w:ascii="仿宋_GB2312" w:eastAsia="仿宋_GB2312" w:hAnsiTheme="minorEastAsia"/>
                <w:sz w:val="28"/>
                <w:szCs w:val="28"/>
              </w:rPr>
              <w:lastRenderedPageBreak/>
              <w:t>3.施工规范（20分）</w:t>
            </w:r>
          </w:p>
        </w:tc>
        <w:tc>
          <w:tcPr>
            <w:tcW w:w="1530" w:type="dxa"/>
            <w:tcBorders>
              <w:top w:val="single" w:sz="4" w:space="0" w:color="auto"/>
              <w:left w:val="nil"/>
              <w:bottom w:val="single" w:sz="4" w:space="0" w:color="000000"/>
              <w:right w:val="single" w:sz="4" w:space="0" w:color="000000"/>
            </w:tcBorders>
            <w:vAlign w:val="center"/>
          </w:tcPr>
          <w:p w14:paraId="17620FCC" w14:textId="77777777" w:rsidR="00BA29AC" w:rsidRDefault="00F64262">
            <w:pPr>
              <w:spacing w:line="440" w:lineRule="exact"/>
              <w:jc w:val="center"/>
              <w:rPr>
                <w:rFonts w:ascii="仿宋_GB2312" w:eastAsia="仿宋_GB2312" w:hAnsiTheme="minorEastAsia"/>
                <w:sz w:val="28"/>
                <w:szCs w:val="28"/>
              </w:rPr>
            </w:pPr>
            <w:r>
              <w:rPr>
                <w:rFonts w:ascii="仿宋_GB2312" w:eastAsia="仿宋_GB2312" w:hAnsiTheme="minorEastAsia"/>
                <w:sz w:val="28"/>
                <w:szCs w:val="28"/>
              </w:rPr>
              <w:t>规范围蔽</w:t>
            </w:r>
          </w:p>
          <w:p w14:paraId="3E70AE29" w14:textId="77777777" w:rsidR="00BA29AC" w:rsidRDefault="00F64262">
            <w:pPr>
              <w:spacing w:line="440" w:lineRule="exact"/>
              <w:jc w:val="center"/>
              <w:rPr>
                <w:rFonts w:ascii="仿宋_GB2312" w:eastAsia="仿宋_GB2312" w:hAnsiTheme="minorEastAsia"/>
                <w:sz w:val="28"/>
                <w:szCs w:val="28"/>
              </w:rPr>
            </w:pPr>
            <w:r>
              <w:rPr>
                <w:rFonts w:ascii="仿宋_GB2312" w:eastAsia="仿宋_GB2312" w:hAnsiTheme="minorEastAsia"/>
                <w:sz w:val="28"/>
                <w:szCs w:val="28"/>
              </w:rPr>
              <w:t>安全规范</w:t>
            </w:r>
          </w:p>
          <w:p w14:paraId="6F032A0B" w14:textId="77777777" w:rsidR="00BA29AC" w:rsidRDefault="00F64262">
            <w:pPr>
              <w:spacing w:line="440" w:lineRule="exact"/>
              <w:jc w:val="center"/>
              <w:rPr>
                <w:rFonts w:ascii="仿宋_GB2312" w:eastAsia="仿宋_GB2312" w:hAnsiTheme="minorEastAsia"/>
                <w:sz w:val="28"/>
                <w:szCs w:val="28"/>
              </w:rPr>
            </w:pPr>
            <w:r>
              <w:rPr>
                <w:rFonts w:ascii="仿宋_GB2312" w:eastAsia="仿宋_GB2312" w:hAnsiTheme="minorEastAsia"/>
                <w:sz w:val="28"/>
                <w:szCs w:val="28"/>
              </w:rPr>
              <w:t>环保要求</w:t>
            </w:r>
          </w:p>
          <w:p w14:paraId="7BE562BA" w14:textId="77777777" w:rsidR="00BA29AC" w:rsidRDefault="00F64262">
            <w:pPr>
              <w:spacing w:line="440" w:lineRule="exact"/>
              <w:jc w:val="center"/>
              <w:rPr>
                <w:rFonts w:ascii="仿宋_GB2312" w:eastAsia="仿宋_GB2312" w:hAnsiTheme="minorEastAsia"/>
                <w:sz w:val="28"/>
                <w:szCs w:val="28"/>
              </w:rPr>
            </w:pPr>
            <w:r>
              <w:rPr>
                <w:rFonts w:ascii="仿宋_GB2312" w:eastAsia="仿宋_GB2312" w:hAnsiTheme="minorEastAsia"/>
                <w:sz w:val="28"/>
                <w:szCs w:val="28"/>
              </w:rPr>
              <w:t>卫生要求</w:t>
            </w:r>
          </w:p>
        </w:tc>
        <w:tc>
          <w:tcPr>
            <w:tcW w:w="3999" w:type="dxa"/>
            <w:tcBorders>
              <w:top w:val="single" w:sz="4" w:space="0" w:color="auto"/>
              <w:left w:val="nil"/>
              <w:bottom w:val="single" w:sz="4" w:space="0" w:color="000000"/>
              <w:right w:val="single" w:sz="4" w:space="0" w:color="000000"/>
            </w:tcBorders>
            <w:vAlign w:val="center"/>
          </w:tcPr>
          <w:p w14:paraId="342BB384" w14:textId="77777777" w:rsidR="00BA29AC" w:rsidRDefault="00F64262" w:rsidP="00EE3D13">
            <w:pPr>
              <w:spacing w:line="420" w:lineRule="exact"/>
              <w:ind w:firstLineChars="200" w:firstLine="560"/>
              <w:rPr>
                <w:rFonts w:ascii="仿宋_GB2312" w:eastAsia="仿宋_GB2312" w:hAnsiTheme="minorEastAsia"/>
                <w:sz w:val="28"/>
                <w:szCs w:val="28"/>
              </w:rPr>
            </w:pPr>
            <w:r>
              <w:rPr>
                <w:rFonts w:ascii="仿宋_GB2312" w:eastAsia="仿宋_GB2312" w:hAnsiTheme="minorEastAsia"/>
                <w:sz w:val="28"/>
                <w:szCs w:val="28"/>
              </w:rPr>
              <w:t>①</w:t>
            </w:r>
            <w:r>
              <w:rPr>
                <w:rFonts w:ascii="仿宋_GB2312" w:eastAsia="仿宋_GB2312" w:hAnsiTheme="minorEastAsia"/>
                <w:sz w:val="28"/>
                <w:szCs w:val="28"/>
              </w:rPr>
              <w:t>如施工须较大范围，影响科室美观度，需进行规范围蔽（5分</w:t>
            </w:r>
            <w:r>
              <w:rPr>
                <w:rFonts w:ascii="仿宋_GB2312" w:eastAsia="仿宋_GB2312" w:hAnsiTheme="minorEastAsia" w:hint="eastAsia"/>
                <w:sz w:val="28"/>
                <w:szCs w:val="28"/>
              </w:rPr>
              <w:t>，无围蔽不得分</w:t>
            </w:r>
            <w:r>
              <w:rPr>
                <w:rFonts w:ascii="仿宋_GB2312" w:eastAsia="仿宋_GB2312" w:hAnsiTheme="minorEastAsia"/>
                <w:sz w:val="28"/>
                <w:szCs w:val="28"/>
              </w:rPr>
              <w:t>）</w:t>
            </w:r>
          </w:p>
          <w:p w14:paraId="269F996B" w14:textId="77777777" w:rsidR="00BA29AC" w:rsidRDefault="00F64262" w:rsidP="00EE3D13">
            <w:pPr>
              <w:spacing w:line="420" w:lineRule="exact"/>
              <w:ind w:firstLineChars="200" w:firstLine="560"/>
              <w:rPr>
                <w:rFonts w:ascii="仿宋_GB2312" w:eastAsia="仿宋_GB2312" w:hAnsiTheme="minorEastAsia"/>
                <w:sz w:val="28"/>
                <w:szCs w:val="28"/>
              </w:rPr>
            </w:pPr>
            <w:r>
              <w:rPr>
                <w:rFonts w:ascii="仿宋_GB2312" w:eastAsia="仿宋_GB2312" w:hAnsiTheme="minorEastAsia"/>
                <w:sz w:val="28"/>
                <w:szCs w:val="28"/>
              </w:rPr>
              <w:t>②</w:t>
            </w:r>
            <w:r>
              <w:rPr>
                <w:rFonts w:ascii="仿宋_GB2312" w:eastAsia="仿宋_GB2312" w:hAnsiTheme="minorEastAsia"/>
                <w:sz w:val="28"/>
                <w:szCs w:val="28"/>
              </w:rPr>
              <w:t>有危险操作须做好规范安全措施，佩戴必要的</w:t>
            </w:r>
            <w:r>
              <w:rPr>
                <w:rFonts w:ascii="仿宋_GB2312" w:eastAsia="仿宋_GB2312" w:hAnsiTheme="minorEastAsia" w:hint="eastAsia"/>
                <w:sz w:val="28"/>
                <w:szCs w:val="28"/>
              </w:rPr>
              <w:t>保护</w:t>
            </w:r>
            <w:r>
              <w:rPr>
                <w:rFonts w:ascii="仿宋_GB2312" w:eastAsia="仿宋_GB2312" w:hAnsiTheme="minorEastAsia"/>
                <w:sz w:val="28"/>
                <w:szCs w:val="28"/>
              </w:rPr>
              <w:t>工具（5分</w:t>
            </w:r>
            <w:r>
              <w:rPr>
                <w:rFonts w:ascii="仿宋_GB2312" w:eastAsia="仿宋_GB2312" w:hAnsiTheme="minorEastAsia" w:hint="eastAsia"/>
                <w:sz w:val="28"/>
                <w:szCs w:val="28"/>
              </w:rPr>
              <w:t>，未按规范做好安全措施不得分</w:t>
            </w:r>
            <w:r>
              <w:rPr>
                <w:rFonts w:ascii="仿宋_GB2312" w:eastAsia="仿宋_GB2312" w:hAnsiTheme="minorEastAsia"/>
                <w:sz w:val="28"/>
                <w:szCs w:val="28"/>
              </w:rPr>
              <w:t>）</w:t>
            </w:r>
          </w:p>
          <w:p w14:paraId="41D4F7A1" w14:textId="77777777" w:rsidR="00BA29AC" w:rsidRDefault="00F64262" w:rsidP="00EE3D13">
            <w:pPr>
              <w:spacing w:line="420" w:lineRule="exact"/>
              <w:ind w:firstLineChars="200" w:firstLine="560"/>
              <w:rPr>
                <w:rFonts w:ascii="仿宋_GB2312" w:eastAsia="仿宋_GB2312" w:hAnsiTheme="minorEastAsia"/>
                <w:sz w:val="28"/>
                <w:szCs w:val="28"/>
              </w:rPr>
            </w:pPr>
            <w:r>
              <w:rPr>
                <w:rFonts w:ascii="仿宋_GB2312" w:eastAsia="仿宋_GB2312" w:hAnsiTheme="minorEastAsia"/>
                <w:sz w:val="28"/>
                <w:szCs w:val="28"/>
              </w:rPr>
              <w:t>③</w:t>
            </w:r>
            <w:r>
              <w:rPr>
                <w:rFonts w:ascii="仿宋_GB2312" w:eastAsia="仿宋_GB2312" w:hAnsiTheme="minorEastAsia"/>
                <w:sz w:val="28"/>
                <w:szCs w:val="28"/>
              </w:rPr>
              <w:t>安装施工现场非必要选用材料尽量无异味、</w:t>
            </w:r>
            <w:r>
              <w:rPr>
                <w:rFonts w:ascii="仿宋_GB2312" w:eastAsia="仿宋_GB2312" w:hAnsiTheme="minorEastAsia" w:hint="eastAsia"/>
                <w:sz w:val="28"/>
                <w:szCs w:val="28"/>
              </w:rPr>
              <w:t>并且</w:t>
            </w:r>
            <w:r>
              <w:rPr>
                <w:rFonts w:ascii="仿宋_GB2312" w:eastAsia="仿宋_GB2312" w:hAnsiTheme="minorEastAsia"/>
                <w:sz w:val="28"/>
                <w:szCs w:val="28"/>
              </w:rPr>
              <w:t>不产生粉尘碎屑，若必须产生较大噪音须与科室良好沟通，严格按约定时间施工。（5分</w:t>
            </w:r>
            <w:r>
              <w:rPr>
                <w:rFonts w:ascii="仿宋_GB2312" w:eastAsia="仿宋_GB2312" w:hAnsiTheme="minorEastAsia" w:hint="eastAsia"/>
                <w:sz w:val="28"/>
                <w:szCs w:val="28"/>
              </w:rPr>
              <w:t>，科室有效投诉1例扣1分</w:t>
            </w:r>
            <w:r>
              <w:rPr>
                <w:rFonts w:ascii="仿宋_GB2312" w:eastAsia="仿宋_GB2312" w:hAnsiTheme="minorEastAsia"/>
                <w:sz w:val="28"/>
                <w:szCs w:val="28"/>
              </w:rPr>
              <w:t>）</w:t>
            </w:r>
          </w:p>
          <w:p w14:paraId="106BC73A" w14:textId="77777777" w:rsidR="00BA29AC" w:rsidRDefault="00F64262" w:rsidP="00EE3D13">
            <w:pPr>
              <w:spacing w:line="420" w:lineRule="exact"/>
              <w:ind w:firstLineChars="200" w:firstLine="560"/>
              <w:rPr>
                <w:rFonts w:ascii="仿宋_GB2312" w:eastAsia="仿宋_GB2312" w:hAnsiTheme="minorEastAsia"/>
                <w:sz w:val="28"/>
                <w:szCs w:val="28"/>
              </w:rPr>
            </w:pPr>
            <w:r>
              <w:rPr>
                <w:rFonts w:ascii="仿宋_GB2312" w:eastAsia="仿宋_GB2312" w:hAnsiTheme="minorEastAsia"/>
                <w:sz w:val="28"/>
                <w:szCs w:val="28"/>
              </w:rPr>
              <w:t>④</w:t>
            </w:r>
            <w:r>
              <w:rPr>
                <w:rFonts w:ascii="仿宋_GB2312" w:eastAsia="仿宋_GB2312" w:hAnsiTheme="minorEastAsia"/>
                <w:sz w:val="28"/>
                <w:szCs w:val="28"/>
              </w:rPr>
              <w:t>安装施工后须妥善对现场进行清洁，将产生的垃圾运走规范处理（5分</w:t>
            </w:r>
            <w:r>
              <w:rPr>
                <w:rFonts w:ascii="仿宋_GB2312" w:eastAsia="仿宋_GB2312" w:hAnsiTheme="minorEastAsia" w:hint="eastAsia"/>
                <w:sz w:val="28"/>
                <w:szCs w:val="28"/>
              </w:rPr>
              <w:t>，</w:t>
            </w:r>
            <w:r>
              <w:rPr>
                <w:rFonts w:ascii="仿宋_GB2312" w:eastAsia="仿宋_GB2312" w:hAnsiTheme="minorEastAsia"/>
                <w:sz w:val="28"/>
                <w:szCs w:val="28"/>
              </w:rPr>
              <w:t>若没有清理现场或发现在院内其他地方随意倾倒垃圾此项0分，清理残料不干净的，扣4分）。</w:t>
            </w:r>
          </w:p>
        </w:tc>
        <w:tc>
          <w:tcPr>
            <w:tcW w:w="1068" w:type="dxa"/>
            <w:tcBorders>
              <w:top w:val="single" w:sz="4" w:space="0" w:color="auto"/>
              <w:left w:val="nil"/>
              <w:bottom w:val="single" w:sz="4" w:space="0" w:color="000000"/>
              <w:right w:val="single" w:sz="4" w:space="0" w:color="000000"/>
            </w:tcBorders>
            <w:vAlign w:val="center"/>
          </w:tcPr>
          <w:p w14:paraId="6861C6C0" w14:textId="77777777" w:rsidR="00BA29AC" w:rsidRDefault="00F64262">
            <w:pPr>
              <w:rPr>
                <w:rFonts w:ascii="仿宋_GB2312" w:eastAsia="仿宋_GB2312" w:hAnsiTheme="minorEastAsia"/>
                <w:sz w:val="28"/>
                <w:szCs w:val="28"/>
              </w:rPr>
            </w:pPr>
            <w:r>
              <w:rPr>
                <w:rFonts w:ascii="仿宋_GB2312" w:eastAsia="仿宋_GB2312" w:hAnsiTheme="minorEastAsia"/>
                <w:sz w:val="28"/>
                <w:szCs w:val="28"/>
              </w:rPr>
              <w:t>使用科室或</w:t>
            </w:r>
            <w:r>
              <w:rPr>
                <w:rFonts w:ascii="仿宋_GB2312" w:eastAsia="仿宋_GB2312" w:hAnsiTheme="minorEastAsia" w:hint="eastAsia"/>
                <w:sz w:val="28"/>
                <w:szCs w:val="28"/>
              </w:rPr>
              <w:t>宣传科</w:t>
            </w:r>
          </w:p>
        </w:tc>
        <w:tc>
          <w:tcPr>
            <w:tcW w:w="1067" w:type="dxa"/>
            <w:tcBorders>
              <w:top w:val="single" w:sz="4" w:space="0" w:color="auto"/>
              <w:left w:val="nil"/>
              <w:bottom w:val="single" w:sz="4" w:space="0" w:color="000000"/>
              <w:right w:val="single" w:sz="4" w:space="0" w:color="000000"/>
            </w:tcBorders>
            <w:vAlign w:val="center"/>
          </w:tcPr>
          <w:p w14:paraId="1DD1C15E" w14:textId="77777777" w:rsidR="00BA29AC" w:rsidRDefault="00BA29AC">
            <w:pPr>
              <w:rPr>
                <w:rFonts w:asciiTheme="minorEastAsia" w:hAnsiTheme="minorEastAsia"/>
                <w:szCs w:val="21"/>
              </w:rPr>
            </w:pPr>
          </w:p>
        </w:tc>
      </w:tr>
      <w:tr w:rsidR="00BA29AC" w14:paraId="0426AB2A" w14:textId="77777777">
        <w:trPr>
          <w:trHeight w:val="274"/>
          <w:jc w:val="center"/>
        </w:trPr>
        <w:tc>
          <w:tcPr>
            <w:tcW w:w="1403" w:type="dxa"/>
            <w:tcBorders>
              <w:top w:val="nil"/>
              <w:left w:val="single" w:sz="4" w:space="0" w:color="000000"/>
              <w:bottom w:val="single" w:sz="4" w:space="0" w:color="000000"/>
              <w:right w:val="single" w:sz="4" w:space="0" w:color="000000"/>
            </w:tcBorders>
            <w:vAlign w:val="center"/>
          </w:tcPr>
          <w:p w14:paraId="73947B3C" w14:textId="77777777" w:rsidR="00BA29AC" w:rsidRDefault="00F64262">
            <w:pPr>
              <w:jc w:val="center"/>
              <w:rPr>
                <w:rFonts w:ascii="仿宋_GB2312" w:eastAsia="仿宋_GB2312" w:hAnsiTheme="minorEastAsia"/>
                <w:sz w:val="28"/>
                <w:szCs w:val="28"/>
              </w:rPr>
            </w:pPr>
            <w:r>
              <w:rPr>
                <w:rFonts w:ascii="仿宋_GB2312" w:eastAsia="仿宋_GB2312" w:hAnsiTheme="minorEastAsia"/>
                <w:sz w:val="28"/>
                <w:szCs w:val="28"/>
              </w:rPr>
              <w:t>4.维保服务（10分）</w:t>
            </w:r>
          </w:p>
        </w:tc>
        <w:tc>
          <w:tcPr>
            <w:tcW w:w="1530" w:type="dxa"/>
            <w:tcBorders>
              <w:top w:val="nil"/>
              <w:left w:val="nil"/>
              <w:bottom w:val="single" w:sz="4" w:space="0" w:color="000000"/>
              <w:right w:val="single" w:sz="4" w:space="0" w:color="000000"/>
            </w:tcBorders>
            <w:vAlign w:val="center"/>
          </w:tcPr>
          <w:p w14:paraId="2CDD84EB" w14:textId="77777777" w:rsidR="00BA29AC" w:rsidRDefault="00F64262">
            <w:pPr>
              <w:spacing w:line="440" w:lineRule="exact"/>
              <w:jc w:val="center"/>
              <w:rPr>
                <w:rFonts w:ascii="仿宋_GB2312" w:eastAsia="仿宋_GB2312" w:hAnsiTheme="minorEastAsia"/>
                <w:sz w:val="28"/>
                <w:szCs w:val="28"/>
              </w:rPr>
            </w:pPr>
            <w:r>
              <w:rPr>
                <w:rFonts w:ascii="仿宋_GB2312" w:eastAsia="仿宋_GB2312" w:hAnsiTheme="minorEastAsia"/>
                <w:sz w:val="28"/>
                <w:szCs w:val="28"/>
              </w:rPr>
              <w:t>及时负责</w:t>
            </w:r>
          </w:p>
        </w:tc>
        <w:tc>
          <w:tcPr>
            <w:tcW w:w="3999" w:type="dxa"/>
            <w:tcBorders>
              <w:top w:val="nil"/>
              <w:left w:val="nil"/>
              <w:bottom w:val="single" w:sz="4" w:space="0" w:color="000000"/>
              <w:right w:val="single" w:sz="4" w:space="0" w:color="000000"/>
            </w:tcBorders>
            <w:vAlign w:val="center"/>
          </w:tcPr>
          <w:p w14:paraId="24C2DEFB" w14:textId="77777777" w:rsidR="00BA29AC" w:rsidRDefault="00F64262" w:rsidP="00EE3D13">
            <w:pPr>
              <w:spacing w:line="420" w:lineRule="exact"/>
              <w:ind w:firstLineChars="200" w:firstLine="560"/>
              <w:rPr>
                <w:rFonts w:ascii="仿宋_GB2312" w:eastAsia="仿宋_GB2312" w:hAnsiTheme="minorEastAsia"/>
                <w:sz w:val="28"/>
                <w:szCs w:val="28"/>
              </w:rPr>
            </w:pPr>
            <w:r>
              <w:rPr>
                <w:rFonts w:ascii="仿宋_GB2312" w:eastAsia="仿宋_GB2312" w:hAnsiTheme="minorEastAsia" w:hint="eastAsia"/>
                <w:sz w:val="28"/>
                <w:szCs w:val="28"/>
              </w:rPr>
              <w:t>①供应商每月</w:t>
            </w:r>
            <w:r>
              <w:rPr>
                <w:rFonts w:ascii="仿宋_GB2312" w:eastAsia="仿宋_GB2312" w:hAnsiTheme="minorEastAsia"/>
                <w:sz w:val="28"/>
                <w:szCs w:val="28"/>
              </w:rPr>
              <w:t>安排人员对采购人全院范围内</w:t>
            </w:r>
            <w:r>
              <w:rPr>
                <w:rFonts w:ascii="仿宋_GB2312" w:eastAsia="仿宋_GB2312" w:hAnsiTheme="minorEastAsia" w:hint="eastAsia"/>
                <w:sz w:val="28"/>
                <w:szCs w:val="28"/>
              </w:rPr>
              <w:t>的</w:t>
            </w:r>
            <w:r>
              <w:rPr>
                <w:rFonts w:ascii="仿宋_GB2312" w:eastAsia="仿宋_GB2312" w:hAnsiTheme="minorEastAsia"/>
                <w:sz w:val="28"/>
                <w:szCs w:val="28"/>
              </w:rPr>
              <w:t>标识</w:t>
            </w:r>
            <w:r>
              <w:rPr>
                <w:rFonts w:ascii="仿宋_GB2312" w:eastAsia="仿宋_GB2312" w:hAnsiTheme="minorEastAsia" w:hint="eastAsia"/>
                <w:sz w:val="28"/>
                <w:szCs w:val="28"/>
              </w:rPr>
              <w:t>标牌</w:t>
            </w:r>
            <w:r>
              <w:rPr>
                <w:rFonts w:ascii="仿宋_GB2312" w:eastAsia="仿宋_GB2312" w:hAnsiTheme="minorEastAsia"/>
                <w:sz w:val="28"/>
                <w:szCs w:val="28"/>
              </w:rPr>
              <w:t>进行全面巡查，制作日常巡查表</w:t>
            </w:r>
            <w:r>
              <w:rPr>
                <w:rFonts w:ascii="仿宋_GB2312" w:eastAsia="仿宋_GB2312" w:hAnsiTheme="minorEastAsia" w:hint="eastAsia"/>
                <w:sz w:val="28"/>
                <w:szCs w:val="28"/>
              </w:rPr>
              <w:t>于</w:t>
            </w:r>
            <w:r>
              <w:rPr>
                <w:rFonts w:ascii="仿宋_GB2312" w:eastAsia="仿宋_GB2312" w:hAnsiTheme="minorEastAsia"/>
                <w:sz w:val="28"/>
                <w:szCs w:val="28"/>
              </w:rPr>
              <w:t>每月</w:t>
            </w:r>
            <w:r>
              <w:rPr>
                <w:rFonts w:ascii="仿宋_GB2312" w:eastAsia="仿宋_GB2312" w:hAnsiTheme="minorEastAsia" w:hint="eastAsia"/>
                <w:sz w:val="28"/>
                <w:szCs w:val="28"/>
              </w:rPr>
              <w:t>15日前</w:t>
            </w:r>
            <w:r>
              <w:rPr>
                <w:rFonts w:ascii="仿宋_GB2312" w:eastAsia="仿宋_GB2312" w:hAnsiTheme="minorEastAsia"/>
                <w:sz w:val="28"/>
                <w:szCs w:val="28"/>
              </w:rPr>
              <w:t>提供给采购人</w:t>
            </w:r>
            <w:r>
              <w:rPr>
                <w:rFonts w:ascii="仿宋_GB2312" w:eastAsia="仿宋_GB2312" w:hAnsiTheme="minorEastAsia" w:hint="eastAsia"/>
                <w:sz w:val="28"/>
                <w:szCs w:val="28"/>
              </w:rPr>
              <w:t>（每</w:t>
            </w:r>
            <w:r>
              <w:rPr>
                <w:rFonts w:ascii="仿宋_GB2312" w:eastAsia="仿宋_GB2312" w:hAnsiTheme="minorEastAsia"/>
                <w:sz w:val="28"/>
                <w:szCs w:val="28"/>
              </w:rPr>
              <w:t>迟</w:t>
            </w:r>
            <w:r>
              <w:rPr>
                <w:rFonts w:ascii="仿宋_GB2312" w:eastAsia="仿宋_GB2312" w:hAnsiTheme="minorEastAsia" w:hint="eastAsia"/>
                <w:sz w:val="28"/>
                <w:szCs w:val="28"/>
              </w:rPr>
              <w:t>1天扣2分）</w:t>
            </w:r>
            <w:r>
              <w:rPr>
                <w:rFonts w:ascii="仿宋_GB2312" w:eastAsia="仿宋_GB2312" w:hAnsiTheme="minorEastAsia"/>
                <w:sz w:val="28"/>
                <w:szCs w:val="28"/>
              </w:rPr>
              <w:t>确认发现存在损坏、脱落</w:t>
            </w:r>
            <w:r>
              <w:rPr>
                <w:rFonts w:ascii="仿宋_GB2312" w:eastAsia="仿宋_GB2312" w:hAnsiTheme="minorEastAsia" w:hint="eastAsia"/>
                <w:sz w:val="28"/>
                <w:szCs w:val="28"/>
              </w:rPr>
              <w:t>或翘边</w:t>
            </w:r>
            <w:r>
              <w:rPr>
                <w:rFonts w:ascii="仿宋_GB2312" w:eastAsia="仿宋_GB2312" w:hAnsiTheme="minorEastAsia"/>
                <w:sz w:val="28"/>
                <w:szCs w:val="28"/>
              </w:rPr>
              <w:t>等问题应做好登记并告知采购人，以便及时更新</w:t>
            </w:r>
            <w:r>
              <w:rPr>
                <w:rFonts w:ascii="仿宋_GB2312" w:eastAsia="仿宋_GB2312" w:hAnsiTheme="minorEastAsia" w:hint="eastAsia"/>
                <w:sz w:val="28"/>
                <w:szCs w:val="28"/>
              </w:rPr>
              <w:t>。（敷衍、</w:t>
            </w:r>
            <w:r>
              <w:rPr>
                <w:rFonts w:ascii="仿宋_GB2312" w:eastAsia="仿宋_GB2312" w:hAnsiTheme="minorEastAsia"/>
                <w:sz w:val="28"/>
                <w:szCs w:val="28"/>
              </w:rPr>
              <w:t>错误</w:t>
            </w:r>
            <w:r>
              <w:rPr>
                <w:rFonts w:ascii="仿宋_GB2312" w:eastAsia="仿宋_GB2312" w:hAnsiTheme="minorEastAsia" w:hint="eastAsia"/>
                <w:sz w:val="28"/>
                <w:szCs w:val="28"/>
              </w:rPr>
              <w:t>登记每</w:t>
            </w:r>
            <w:r>
              <w:rPr>
                <w:rFonts w:ascii="仿宋_GB2312" w:eastAsia="仿宋_GB2312" w:hAnsiTheme="minorEastAsia"/>
                <w:sz w:val="28"/>
                <w:szCs w:val="28"/>
              </w:rPr>
              <w:t>发现一处扣2</w:t>
            </w:r>
            <w:r>
              <w:rPr>
                <w:rFonts w:ascii="仿宋_GB2312" w:eastAsia="仿宋_GB2312" w:hAnsiTheme="minorEastAsia" w:hint="eastAsia"/>
                <w:sz w:val="28"/>
                <w:szCs w:val="28"/>
              </w:rPr>
              <w:t>分）。</w:t>
            </w:r>
          </w:p>
          <w:p w14:paraId="551C9018" w14:textId="77777777" w:rsidR="00BA29AC" w:rsidRDefault="00F64262" w:rsidP="00EE3D13">
            <w:pPr>
              <w:spacing w:line="420" w:lineRule="exact"/>
              <w:ind w:firstLineChars="200" w:firstLine="560"/>
              <w:rPr>
                <w:rFonts w:ascii="仿宋_GB2312" w:eastAsia="仿宋_GB2312" w:hAnsiTheme="minorEastAsia"/>
                <w:sz w:val="28"/>
                <w:szCs w:val="28"/>
              </w:rPr>
            </w:pPr>
            <w:r>
              <w:rPr>
                <w:rFonts w:ascii="仿宋_GB2312" w:eastAsia="仿宋_GB2312" w:hAnsiTheme="minorEastAsia"/>
                <w:sz w:val="28"/>
                <w:szCs w:val="28"/>
              </w:rPr>
              <w:t>②</w:t>
            </w:r>
            <w:r>
              <w:rPr>
                <w:rFonts w:ascii="仿宋_GB2312" w:eastAsia="仿宋_GB2312" w:hAnsiTheme="minorEastAsia"/>
                <w:sz w:val="28"/>
                <w:szCs w:val="28"/>
              </w:rPr>
              <w:t>制作的有关内容如出现错漏应在1天内完成更正（每迟2小时扣2分）；如有</w:t>
            </w:r>
            <w:r>
              <w:rPr>
                <w:rFonts w:ascii="仿宋_GB2312" w:eastAsia="仿宋_GB2312" w:hAnsiTheme="minorEastAsia" w:hint="eastAsia"/>
                <w:sz w:val="28"/>
                <w:szCs w:val="28"/>
              </w:rPr>
              <w:t>褪色</w:t>
            </w:r>
            <w:r>
              <w:rPr>
                <w:rFonts w:ascii="仿宋_GB2312" w:eastAsia="仿宋_GB2312" w:hAnsiTheme="minorEastAsia"/>
                <w:sz w:val="28"/>
                <w:szCs w:val="28"/>
              </w:rPr>
              <w:t>或损坏应在3天内完成更新（每迟1天扣2分）。</w:t>
            </w:r>
          </w:p>
        </w:tc>
        <w:tc>
          <w:tcPr>
            <w:tcW w:w="1068" w:type="dxa"/>
            <w:tcBorders>
              <w:top w:val="nil"/>
              <w:left w:val="nil"/>
              <w:bottom w:val="single" w:sz="4" w:space="0" w:color="000000"/>
              <w:right w:val="single" w:sz="4" w:space="0" w:color="000000"/>
            </w:tcBorders>
            <w:vAlign w:val="center"/>
          </w:tcPr>
          <w:p w14:paraId="459F8566" w14:textId="77777777" w:rsidR="00BA29AC" w:rsidRDefault="00F64262">
            <w:pPr>
              <w:rPr>
                <w:rFonts w:ascii="仿宋_GB2312" w:eastAsia="仿宋_GB2312" w:hAnsiTheme="minorEastAsia"/>
                <w:sz w:val="28"/>
                <w:szCs w:val="28"/>
              </w:rPr>
            </w:pPr>
            <w:r>
              <w:rPr>
                <w:rFonts w:ascii="仿宋_GB2312" w:eastAsia="仿宋_GB2312" w:hAnsiTheme="minorEastAsia" w:hint="eastAsia"/>
                <w:sz w:val="28"/>
                <w:szCs w:val="28"/>
              </w:rPr>
              <w:t>宣传科</w:t>
            </w:r>
          </w:p>
        </w:tc>
        <w:tc>
          <w:tcPr>
            <w:tcW w:w="1067" w:type="dxa"/>
            <w:tcBorders>
              <w:top w:val="nil"/>
              <w:left w:val="nil"/>
              <w:bottom w:val="single" w:sz="4" w:space="0" w:color="000000"/>
              <w:right w:val="single" w:sz="4" w:space="0" w:color="000000"/>
            </w:tcBorders>
            <w:vAlign w:val="center"/>
          </w:tcPr>
          <w:p w14:paraId="7E844C60" w14:textId="77777777" w:rsidR="00BA29AC" w:rsidRDefault="00BA29AC">
            <w:pPr>
              <w:rPr>
                <w:rFonts w:asciiTheme="minorEastAsia" w:hAnsiTheme="minorEastAsia"/>
                <w:szCs w:val="21"/>
              </w:rPr>
            </w:pPr>
          </w:p>
        </w:tc>
      </w:tr>
    </w:tbl>
    <w:p w14:paraId="097BE36A" w14:textId="77777777" w:rsidR="00BA29AC" w:rsidRDefault="00F64262">
      <w:pPr>
        <w:spacing w:line="560" w:lineRule="exact"/>
        <w:ind w:firstLineChars="200" w:firstLine="643"/>
        <w:rPr>
          <w:rFonts w:ascii="仿宋_GB2312" w:eastAsia="仿宋_GB2312"/>
          <w:b/>
          <w:sz w:val="32"/>
          <w:szCs w:val="32"/>
        </w:rPr>
      </w:pPr>
      <w:r>
        <w:rPr>
          <w:rFonts w:ascii="仿宋_GB2312" w:eastAsia="仿宋_GB2312" w:hint="eastAsia"/>
          <w:b/>
          <w:sz w:val="32"/>
          <w:szCs w:val="32"/>
        </w:rPr>
        <w:lastRenderedPageBreak/>
        <w:t>三、合同退出机制</w:t>
      </w:r>
    </w:p>
    <w:p w14:paraId="4CE3D167" w14:textId="77777777" w:rsidR="00BA29AC" w:rsidRDefault="00F64262">
      <w:pPr>
        <w:spacing w:line="52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（一）违约情况：若一方违反合同的任何条款或规定，另一方有权立即通知违约方，并要求其在合理期限内纠正违约行为，未能在规定期限内进行纠正的，非违约方有权立即终止合同。</w:t>
      </w:r>
    </w:p>
    <w:p w14:paraId="70036B2B" w14:textId="77777777" w:rsidR="00BA29AC" w:rsidRDefault="00F64262">
      <w:pPr>
        <w:spacing w:line="52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二）供应商提供的服务不符合项目采购需求书规定的，采购人有权拒收；未能按规定的交付时间提供服务的，从逾期之日起每日按合同总价的3‰数额向采购人支付违约金，逾期半个月以上的，采购人有权终止合同。</w:t>
      </w:r>
    </w:p>
    <w:p w14:paraId="25F9EF2A" w14:textId="77777777" w:rsidR="00BA29AC" w:rsidRDefault="00F64262">
      <w:pPr>
        <w:spacing w:line="52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三）履约期间每3个月对供应商进行考评一次，按百分制评分。100分-90分（含）为优良，90分-80分（含）为较好，80分-60分（含）为不达标，60分以下为不合格。如考核3次不达标，或者1次不合格，采购人有权解除合同并将供应商纳入黑名单管理。（考核内容详见附件《服务质量考核表》）。</w:t>
      </w:r>
    </w:p>
    <w:p w14:paraId="27356765" w14:textId="77777777" w:rsidR="00BA29AC" w:rsidRDefault="00F64262">
      <w:pPr>
        <w:spacing w:line="520" w:lineRule="exact"/>
        <w:ind w:firstLineChars="200" w:firstLine="640"/>
        <w:rPr>
          <w:rFonts w:ascii="仿宋_GB2312" w:eastAsia="仿宋_GB2312" w:hAnsiTheme="minorEastAsia"/>
          <w:sz w:val="32"/>
          <w:szCs w:val="32"/>
        </w:rPr>
      </w:pPr>
      <w:r>
        <w:rPr>
          <w:rFonts w:ascii="仿宋_GB2312" w:eastAsia="仿宋_GB2312" w:hAnsiTheme="minorEastAsia" w:hint="eastAsia"/>
          <w:sz w:val="32"/>
          <w:szCs w:val="32"/>
        </w:rPr>
        <w:t>（四）履约期间，供应商所有工作人员需遵守医院管理制度和各项行为准则等相关要求。因供应商原因发生重大安全责任事故的，供应商应承担相应责任，且采购人有权终止合同。</w:t>
      </w:r>
    </w:p>
    <w:sectPr w:rsidR="00BA29AC">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80175F" w14:textId="77777777" w:rsidR="007676E1" w:rsidRDefault="007676E1">
      <w:r>
        <w:separator/>
      </w:r>
    </w:p>
  </w:endnote>
  <w:endnote w:type="continuationSeparator" w:id="0">
    <w:p w14:paraId="67F0B051" w14:textId="77777777" w:rsidR="007676E1" w:rsidRDefault="00767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9932986"/>
    </w:sdtPr>
    <w:sdtEndPr/>
    <w:sdtContent>
      <w:p w14:paraId="7568D0EF" w14:textId="77777777" w:rsidR="00BA29AC" w:rsidRDefault="00F64262">
        <w:pPr>
          <w:pStyle w:val="a5"/>
          <w:jc w:val="center"/>
        </w:pPr>
        <w:r>
          <w:fldChar w:fldCharType="begin"/>
        </w:r>
        <w:r>
          <w:instrText>PAGE   \* MERGEFORMAT</w:instrText>
        </w:r>
        <w:r>
          <w:fldChar w:fldCharType="separate"/>
        </w:r>
        <w:r w:rsidR="00AB5279" w:rsidRPr="00AB5279">
          <w:rPr>
            <w:noProof/>
            <w:lang w:val="zh-CN"/>
          </w:rPr>
          <w:t>3</w:t>
        </w:r>
        <w:r>
          <w:fldChar w:fldCharType="end"/>
        </w:r>
      </w:p>
    </w:sdtContent>
  </w:sdt>
  <w:p w14:paraId="110432C3" w14:textId="77777777" w:rsidR="00BA29AC" w:rsidRDefault="00BA29A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E1FCAC" w14:textId="77777777" w:rsidR="007676E1" w:rsidRDefault="007676E1">
      <w:r>
        <w:separator/>
      </w:r>
    </w:p>
  </w:footnote>
  <w:footnote w:type="continuationSeparator" w:id="0">
    <w:p w14:paraId="1FEEABCC" w14:textId="77777777" w:rsidR="007676E1" w:rsidRDefault="007676E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ADE"/>
    <w:rsid w:val="00064C60"/>
    <w:rsid w:val="00084076"/>
    <w:rsid w:val="000A5577"/>
    <w:rsid w:val="000B2BCA"/>
    <w:rsid w:val="000D272C"/>
    <w:rsid w:val="000D724F"/>
    <w:rsid w:val="00101263"/>
    <w:rsid w:val="0011418E"/>
    <w:rsid w:val="00122EC9"/>
    <w:rsid w:val="0013288B"/>
    <w:rsid w:val="00133C81"/>
    <w:rsid w:val="00134715"/>
    <w:rsid w:val="00140163"/>
    <w:rsid w:val="00146FBD"/>
    <w:rsid w:val="001475EC"/>
    <w:rsid w:val="00155834"/>
    <w:rsid w:val="00185912"/>
    <w:rsid w:val="001B565C"/>
    <w:rsid w:val="001B5978"/>
    <w:rsid w:val="001C2ACE"/>
    <w:rsid w:val="001C4E49"/>
    <w:rsid w:val="001D4011"/>
    <w:rsid w:val="00251257"/>
    <w:rsid w:val="002725FF"/>
    <w:rsid w:val="002805C2"/>
    <w:rsid w:val="00297CC8"/>
    <w:rsid w:val="002A55AF"/>
    <w:rsid w:val="002C7261"/>
    <w:rsid w:val="002D234B"/>
    <w:rsid w:val="00342C47"/>
    <w:rsid w:val="00367283"/>
    <w:rsid w:val="003D13E4"/>
    <w:rsid w:val="003F17F0"/>
    <w:rsid w:val="00405274"/>
    <w:rsid w:val="00412ECB"/>
    <w:rsid w:val="0042518C"/>
    <w:rsid w:val="00430E98"/>
    <w:rsid w:val="004343B2"/>
    <w:rsid w:val="00440E3C"/>
    <w:rsid w:val="00441381"/>
    <w:rsid w:val="00456B01"/>
    <w:rsid w:val="0048642B"/>
    <w:rsid w:val="0049038B"/>
    <w:rsid w:val="004D02E6"/>
    <w:rsid w:val="004E5CC6"/>
    <w:rsid w:val="0056509B"/>
    <w:rsid w:val="0058425A"/>
    <w:rsid w:val="00593446"/>
    <w:rsid w:val="005C7E50"/>
    <w:rsid w:val="005E0667"/>
    <w:rsid w:val="005E5982"/>
    <w:rsid w:val="005E7F15"/>
    <w:rsid w:val="00602F1E"/>
    <w:rsid w:val="006574C8"/>
    <w:rsid w:val="00675CBE"/>
    <w:rsid w:val="006C1455"/>
    <w:rsid w:val="006D3A47"/>
    <w:rsid w:val="006D3A8A"/>
    <w:rsid w:val="006F5ADE"/>
    <w:rsid w:val="007043AF"/>
    <w:rsid w:val="00753098"/>
    <w:rsid w:val="007548F3"/>
    <w:rsid w:val="00761F2F"/>
    <w:rsid w:val="007676E1"/>
    <w:rsid w:val="007B353D"/>
    <w:rsid w:val="007C4BA4"/>
    <w:rsid w:val="007F1D1F"/>
    <w:rsid w:val="007F3231"/>
    <w:rsid w:val="00814142"/>
    <w:rsid w:val="00814835"/>
    <w:rsid w:val="00821C2A"/>
    <w:rsid w:val="00824C77"/>
    <w:rsid w:val="008913F3"/>
    <w:rsid w:val="00892A76"/>
    <w:rsid w:val="008C185C"/>
    <w:rsid w:val="0090713A"/>
    <w:rsid w:val="00915D48"/>
    <w:rsid w:val="00923474"/>
    <w:rsid w:val="009273C1"/>
    <w:rsid w:val="00940539"/>
    <w:rsid w:val="009760E7"/>
    <w:rsid w:val="009968F1"/>
    <w:rsid w:val="009D03E7"/>
    <w:rsid w:val="009D6526"/>
    <w:rsid w:val="00A04986"/>
    <w:rsid w:val="00A101CD"/>
    <w:rsid w:val="00A13372"/>
    <w:rsid w:val="00A20C38"/>
    <w:rsid w:val="00A248F1"/>
    <w:rsid w:val="00A3427B"/>
    <w:rsid w:val="00A637FE"/>
    <w:rsid w:val="00A63B8F"/>
    <w:rsid w:val="00A93C44"/>
    <w:rsid w:val="00AB5279"/>
    <w:rsid w:val="00AD2C70"/>
    <w:rsid w:val="00AD6728"/>
    <w:rsid w:val="00AF4329"/>
    <w:rsid w:val="00B017DE"/>
    <w:rsid w:val="00B41989"/>
    <w:rsid w:val="00B74AED"/>
    <w:rsid w:val="00B9397D"/>
    <w:rsid w:val="00BA29AC"/>
    <w:rsid w:val="00BB081E"/>
    <w:rsid w:val="00BD3648"/>
    <w:rsid w:val="00BD41E7"/>
    <w:rsid w:val="00BF06D8"/>
    <w:rsid w:val="00C53348"/>
    <w:rsid w:val="00C773EF"/>
    <w:rsid w:val="00CA61C9"/>
    <w:rsid w:val="00CE3840"/>
    <w:rsid w:val="00D007A3"/>
    <w:rsid w:val="00DC2091"/>
    <w:rsid w:val="00E02E4C"/>
    <w:rsid w:val="00E039E7"/>
    <w:rsid w:val="00E04BAE"/>
    <w:rsid w:val="00E21C33"/>
    <w:rsid w:val="00E22E55"/>
    <w:rsid w:val="00E27852"/>
    <w:rsid w:val="00E46835"/>
    <w:rsid w:val="00E57A6B"/>
    <w:rsid w:val="00EA5E48"/>
    <w:rsid w:val="00EB36F3"/>
    <w:rsid w:val="00EC2540"/>
    <w:rsid w:val="00ED1612"/>
    <w:rsid w:val="00EE3D13"/>
    <w:rsid w:val="00EF1B3B"/>
    <w:rsid w:val="00F00C35"/>
    <w:rsid w:val="00F02FD1"/>
    <w:rsid w:val="00F121F4"/>
    <w:rsid w:val="00F43AEA"/>
    <w:rsid w:val="00F5471C"/>
    <w:rsid w:val="00F64262"/>
    <w:rsid w:val="00FA4B44"/>
    <w:rsid w:val="00FC0C54"/>
    <w:rsid w:val="00FE20CF"/>
    <w:rsid w:val="00FE357C"/>
    <w:rsid w:val="00FE4A75"/>
    <w:rsid w:val="00FE6A31"/>
    <w:rsid w:val="127D4871"/>
    <w:rsid w:val="436726C6"/>
    <w:rsid w:val="6F1C2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15844D5-F31E-40D9-9BAF-EFB623DDB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alloon Text"/>
    <w:basedOn w:val="a"/>
    <w:link w:val="Char"/>
    <w:uiPriority w:val="99"/>
    <w:semiHidden/>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6"/>
    <w:uiPriority w:val="99"/>
    <w:qFormat/>
    <w:rPr>
      <w:sz w:val="18"/>
      <w:szCs w:val="18"/>
    </w:rPr>
  </w:style>
  <w:style w:type="character" w:customStyle="1" w:styleId="Char0">
    <w:name w:val="页脚 Char"/>
    <w:basedOn w:val="a0"/>
    <w:link w:val="a5"/>
    <w:uiPriority w:val="99"/>
    <w:qFormat/>
    <w:rPr>
      <w:sz w:val="18"/>
      <w:szCs w:val="18"/>
    </w:rPr>
  </w:style>
  <w:style w:type="paragraph" w:styleId="a8">
    <w:name w:val="List Paragraph"/>
    <w:basedOn w:val="a"/>
    <w:uiPriority w:val="34"/>
    <w:qFormat/>
    <w:pPr>
      <w:ind w:firstLineChars="200" w:firstLine="420"/>
    </w:pPr>
  </w:style>
  <w:style w:type="character" w:customStyle="1" w:styleId="Char">
    <w:name w:val="批注框文本 Char"/>
    <w:basedOn w:val="a0"/>
    <w:link w:val="a4"/>
    <w:uiPriority w:val="99"/>
    <w:semiHidden/>
    <w:rPr>
      <w:sz w:val="18"/>
      <w:szCs w:val="18"/>
    </w:rPr>
  </w:style>
  <w:style w:type="character" w:styleId="a9">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492</Words>
  <Characters>2806</Characters>
  <Application>Microsoft Office Word</Application>
  <DocSecurity>0</DocSecurity>
  <Lines>23</Lines>
  <Paragraphs>6</Paragraphs>
  <ScaleCrop>false</ScaleCrop>
  <Company>Microsoft</Company>
  <LinksUpToDate>false</LinksUpToDate>
  <CharactersWithSpaces>3292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83</cp:revision>
  <cp:lastPrinted>2026-05-28T11:32:00Z</cp:lastPrinted>
  <dcterms:created xsi:type="dcterms:W3CDTF">2024-01-19T03:25:00Z</dcterms:created>
  <dcterms:modified xsi:type="dcterms:W3CDTF">2026-05-29T00:18:00Z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eyJoZGlkIjoiY2Y1ZTRkYjMzNTg4ODI2MmM5MjQ3YTJlYTVjYjUwZjMiLCJ1c2VySWQiOiI1MDk1NjA3NTMifQ==</vt:lpwstr>
  </property>
  <property fmtid="{D5CDD505-2E9C-101B-9397-08002B2CF9AE}" pid="3" name="KSOProductBuildVer">
    <vt:lpwstr>2052-12.1.0.26375</vt:lpwstr>
  </property>
  <property fmtid="{D5CDD505-2E9C-101B-9397-08002B2CF9AE}" pid="4" name="ICV">
    <vt:lpwstr>8294B5501A9B4E239C1A385CC873D648_12</vt:lpwstr>
  </property>
</Properties>
</file>