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66219">
      <w:pPr>
        <w:ind w:left="0" w:leftChars="0" w:firstLine="0" w:firstLineChars="0"/>
        <w:rPr>
          <w:rFonts w:hint="default"/>
          <w:b w:val="0"/>
          <w:bCs w:val="0"/>
          <w:color w:val="auto"/>
          <w:highlight w:val="none"/>
          <w:lang w:val="en-US" w:eastAsia="zh-CN"/>
        </w:rPr>
      </w:pPr>
      <w:r>
        <w:rPr>
          <w:rFonts w:hint="eastAsia"/>
          <w:b/>
          <w:bCs/>
          <w:color w:val="auto"/>
          <w:highlight w:val="none"/>
          <w:lang w:val="en-US" w:eastAsia="zh-CN"/>
        </w:rPr>
        <w:t>附件</w:t>
      </w:r>
      <w:r>
        <w:rPr>
          <w:rFonts w:hint="eastAsia" w:ascii="仿宋_GB2312" w:hAnsi="仿宋_GB2312" w:cs="仿宋_GB2312"/>
          <w:b/>
          <w:bCs/>
          <w:color w:val="auto"/>
          <w:highlight w:val="none"/>
          <w:lang w:val="en-US" w:eastAsia="zh-CN"/>
        </w:rPr>
        <w:t>4</w:t>
      </w:r>
      <w:r>
        <w:rPr>
          <w:rFonts w:hint="eastAsia" w:ascii="仿宋_GB2312" w:hAnsi="仿宋_GB2312" w:eastAsia="仿宋_GB2312" w:cs="仿宋_GB2312"/>
          <w:b/>
          <w:bCs/>
          <w:color w:val="auto"/>
          <w:highlight w:val="none"/>
          <w:lang w:val="en-US" w:eastAsia="zh-CN"/>
        </w:rPr>
        <w:t>：</w:t>
      </w:r>
    </w:p>
    <w:p w14:paraId="593F3B1B">
      <w:pPr>
        <w:pStyle w:val="3"/>
        <w:ind w:firstLine="0"/>
        <w:jc w:val="center"/>
        <w:rPr>
          <w:rFonts w:hint="default"/>
          <w:color w:val="auto"/>
          <w:lang w:val="en-US" w:eastAsia="zh-CN"/>
        </w:rPr>
      </w:pPr>
      <w:r>
        <w:rPr>
          <w:rFonts w:hint="eastAsia"/>
          <w:color w:val="auto"/>
          <w:lang w:val="en-US" w:eastAsia="zh-CN"/>
        </w:rPr>
        <w:t>全自动核酸提取分析仪（分子POCT）</w:t>
      </w:r>
      <w:r>
        <w:rPr>
          <w:rFonts w:hint="eastAsia"/>
          <w:color w:val="auto"/>
          <w:lang w:eastAsia="zh-CN"/>
        </w:rPr>
        <w:t>参数配置要求</w:t>
      </w:r>
    </w:p>
    <w:p w14:paraId="507B71F1">
      <w:pPr>
        <w:numPr>
          <w:ilvl w:val="0"/>
          <w:numId w:val="0"/>
        </w:numPr>
        <w:ind w:leftChars="0"/>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（一）项目总体要求</w:t>
      </w:r>
    </w:p>
    <w:p w14:paraId="532C4BA8">
      <w:pPr>
        <w:pStyle w:val="3"/>
        <w:numPr>
          <w:ilvl w:val="0"/>
          <w:numId w:val="0"/>
        </w:numP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★所投产品具有有效的医疗器械注册证明。</w:t>
      </w:r>
      <w:r>
        <w:rPr>
          <w:rFonts w:hint="eastAsia" w:ascii="仿宋_GB2312" w:hAnsi="仿宋_GB2312" w:eastAsia="仿宋_GB2312" w:cs="仿宋_GB2312"/>
          <w:b w:val="0"/>
          <w:bCs w:val="0"/>
          <w:color w:val="auto"/>
          <w:kern w:val="2"/>
          <w:sz w:val="32"/>
          <w:szCs w:val="32"/>
          <w:highlight w:val="none"/>
          <w:lang w:val="en-US" w:eastAsia="zh-CN" w:bidi="ar-SA"/>
        </w:rPr>
        <w:t>开展项目所需的试剂、耗材（不作医疗器械管理的除外）均取得国家药品监督管理局相关注册证明</w:t>
      </w:r>
      <w:r>
        <w:rPr>
          <w:rFonts w:hint="eastAsia" w:ascii="仿宋_GB2312" w:hAnsi="仿宋_GB2312" w:cs="仿宋_GB2312"/>
          <w:b w:val="0"/>
          <w:bCs w:val="0"/>
          <w:color w:val="auto"/>
          <w:kern w:val="2"/>
          <w:sz w:val="32"/>
          <w:szCs w:val="32"/>
          <w:highlight w:val="none"/>
          <w:lang w:val="en-US" w:eastAsia="zh-CN" w:bidi="ar-SA"/>
        </w:rPr>
        <w:t>并在国家医疗保障信息平台药品和医用耗材招采管理子系统（简称新招采子系统）目录内。</w:t>
      </w:r>
      <w:r>
        <w:rPr>
          <w:rFonts w:hint="eastAsia" w:ascii="仿宋_GB2312" w:hAnsi="仿宋_GB2312" w:eastAsia="仿宋_GB2312" w:cs="仿宋_GB2312"/>
          <w:b w:val="0"/>
          <w:bCs w:val="0"/>
          <w:color w:val="auto"/>
          <w:kern w:val="2"/>
          <w:sz w:val="32"/>
          <w:szCs w:val="32"/>
          <w:lang w:val="en-US" w:eastAsia="zh-CN" w:bidi="ar-SA"/>
        </w:rPr>
        <w:t xml:space="preserve"> </w:t>
      </w:r>
    </w:p>
    <w:p w14:paraId="6B81CDDB">
      <w:pPr>
        <w:numPr>
          <w:ilvl w:val="0"/>
          <w:numId w:val="0"/>
        </w:numPr>
        <w:ind w:left="0" w:leftChars="0" w:firstLine="0" w:firstLineChars="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kern w:val="2"/>
          <w:sz w:val="32"/>
          <w:szCs w:val="32"/>
          <w:lang w:val="en-US" w:eastAsia="zh-CN" w:bidi="ar-SA"/>
        </w:rPr>
        <w:t>（二）</w:t>
      </w:r>
      <w:r>
        <w:rPr>
          <w:rFonts w:hint="eastAsia" w:ascii="仿宋_GB2312" w:hAnsi="仿宋_GB2312" w:eastAsia="仿宋_GB2312" w:cs="仿宋_GB2312"/>
          <w:b/>
          <w:bCs/>
          <w:color w:val="auto"/>
          <w:sz w:val="32"/>
          <w:szCs w:val="32"/>
          <w:lang w:eastAsia="zh-CN"/>
        </w:rPr>
        <w:t>技术参数要求</w:t>
      </w:r>
    </w:p>
    <w:p w14:paraId="66409061">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color w:val="auto"/>
          <w:sz w:val="32"/>
          <w:szCs w:val="32"/>
          <w:highlight w:val="none"/>
        </w:rPr>
        <w:t>▲</w:t>
      </w:r>
      <w:r>
        <w:rPr>
          <w:rFonts w:hint="eastAsia" w:ascii="仿宋" w:hAnsi="仿宋" w:eastAsia="仿宋" w:cs="仿宋"/>
          <w:b w:val="0"/>
          <w:bCs w:val="0"/>
          <w:color w:val="auto"/>
          <w:sz w:val="32"/>
          <w:szCs w:val="32"/>
          <w:lang w:val="en-US" w:eastAsia="zh-CN"/>
        </w:rPr>
        <w:t>1、仪器为分子快检（POCT）设备，为台式机，尺寸不应大于600mm*700mm*710mm；</w:t>
      </w:r>
    </w:p>
    <w:p w14:paraId="3260444C">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sz w:val="32"/>
          <w:szCs w:val="32"/>
          <w:vertAlign w:val="baseline"/>
          <w:lang w:val="en-US" w:eastAsia="zh-CN"/>
        </w:rPr>
        <w:t>检测模式：设备和检测装置高度集成化，样本前处理、核酸提取、扩增检测均在封闭环境内完成，避免气溶胶污染，生物安全性高；实现样本进、结果出的一体化检测；</w:t>
      </w:r>
    </w:p>
    <w:p w14:paraId="4FC8BA3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sz w:val="32"/>
          <w:szCs w:val="32"/>
          <w:vertAlign w:val="baseline"/>
          <w:lang w:val="en-US" w:eastAsia="zh-CN"/>
        </w:rPr>
        <w:t>标本类型：咽拭子、痰液等</w:t>
      </w:r>
      <w:r>
        <w:rPr>
          <w:rFonts w:hint="eastAsia" w:ascii="仿宋" w:hAnsi="仿宋" w:eastAsia="仿宋" w:cs="仿宋"/>
          <w:color w:val="auto"/>
          <w:kern w:val="2"/>
          <w:sz w:val="32"/>
          <w:szCs w:val="32"/>
          <w:lang w:val="en-US" w:eastAsia="zh-CN" w:bidi="ar-SA"/>
        </w:rPr>
        <w:t>；</w:t>
      </w:r>
    </w:p>
    <w:p w14:paraId="076DA30C">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 xml:space="preserve"> 4、所提供的</w:t>
      </w:r>
      <w:r>
        <w:rPr>
          <w:rFonts w:hint="eastAsia" w:ascii="仿宋" w:hAnsi="仿宋" w:eastAsia="仿宋" w:cs="仿宋"/>
          <w:sz w:val="32"/>
          <w:szCs w:val="32"/>
          <w:vertAlign w:val="baseline"/>
          <w:lang w:val="en-US" w:eastAsia="zh-CN"/>
        </w:rPr>
        <w:t>试剂预分装、无需额外配制</w:t>
      </w:r>
      <w:r>
        <w:rPr>
          <w:rFonts w:hint="eastAsia" w:ascii="仿宋" w:hAnsi="仿宋" w:eastAsia="仿宋" w:cs="仿宋"/>
          <w:color w:val="auto"/>
          <w:sz w:val="32"/>
          <w:szCs w:val="32"/>
          <w:lang w:val="en-US" w:eastAsia="zh-CN"/>
        </w:rPr>
        <w:t>；</w:t>
      </w:r>
    </w:p>
    <w:p w14:paraId="5F1E9CB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5</w:t>
      </w:r>
      <w:r>
        <w:rPr>
          <w:rFonts w:hint="eastAsia" w:ascii="仿宋" w:hAnsi="仿宋" w:eastAsia="仿宋" w:cs="仿宋"/>
          <w:sz w:val="32"/>
          <w:szCs w:val="32"/>
          <w:vertAlign w:val="baseline"/>
          <w:lang w:val="en-US" w:eastAsia="zh-CN"/>
        </w:rPr>
        <w:t>、检测量：检测通道≥16，可同时检测样本数或项目数≥16个</w:t>
      </w:r>
      <w:r>
        <w:rPr>
          <w:rFonts w:hint="eastAsia" w:ascii="仿宋" w:hAnsi="仿宋" w:eastAsia="仿宋" w:cs="仿宋"/>
          <w:color w:val="auto"/>
          <w:sz w:val="32"/>
          <w:szCs w:val="32"/>
          <w:lang w:val="en-US" w:eastAsia="zh-CN"/>
        </w:rPr>
        <w:t>;各检测通道独立运行，彼此间无干扰，实现样本即来即检；</w:t>
      </w:r>
    </w:p>
    <w:p w14:paraId="5EC3E310">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6、</w:t>
      </w:r>
      <w:r>
        <w:rPr>
          <w:rFonts w:hint="eastAsia" w:ascii="仿宋" w:hAnsi="仿宋" w:eastAsia="仿宋" w:cs="仿宋"/>
          <w:sz w:val="32"/>
          <w:szCs w:val="32"/>
          <w:vertAlign w:val="baseline"/>
          <w:lang w:val="en-US" w:eastAsia="zh-CN"/>
        </w:rPr>
        <w:t>检测时间：≤30分钟/项</w:t>
      </w:r>
      <w:r>
        <w:rPr>
          <w:rFonts w:hint="eastAsia" w:ascii="仿宋" w:hAnsi="仿宋" w:eastAsia="仿宋" w:cs="仿宋"/>
          <w:color w:val="auto"/>
          <w:kern w:val="2"/>
          <w:sz w:val="32"/>
          <w:szCs w:val="32"/>
          <w:lang w:val="en-US" w:eastAsia="zh-CN" w:bidi="ar-SA"/>
        </w:rPr>
        <w:t>；</w:t>
      </w:r>
    </w:p>
    <w:p w14:paraId="3B6C5C42">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7、</w:t>
      </w:r>
      <w:r>
        <w:rPr>
          <w:rFonts w:hint="eastAsia" w:ascii="仿宋" w:hAnsi="仿宋" w:eastAsia="仿宋" w:cs="仿宋"/>
          <w:sz w:val="32"/>
          <w:szCs w:val="32"/>
          <w:vertAlign w:val="baseline"/>
          <w:lang w:val="en-US" w:eastAsia="zh-CN"/>
        </w:rPr>
        <w:t>检测项目包括但不限于：新型冠状病毒、甲型流感病毒、乙型流感病毒、呼吸道合胞病毒、腺病毒、肺炎支原体、百日咳、人偏肺病毒、鼻病毒等</w:t>
      </w:r>
      <w:r>
        <w:rPr>
          <w:rFonts w:hint="eastAsia" w:ascii="仿宋" w:hAnsi="仿宋" w:eastAsia="仿宋" w:cs="仿宋"/>
          <w:color w:val="auto"/>
          <w:sz w:val="32"/>
          <w:szCs w:val="32"/>
          <w:lang w:val="en-US" w:eastAsia="zh-CN"/>
        </w:rPr>
        <w:t>；</w:t>
      </w:r>
    </w:p>
    <w:p w14:paraId="630E428F">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lang w:val="en-US" w:eastAsia="zh-CN" w:bidi="ar-SA"/>
        </w:rPr>
        <w:t>8</w:t>
      </w:r>
      <w:r>
        <w:rPr>
          <w:rFonts w:hint="default" w:ascii="仿宋" w:hAnsi="仿宋" w:eastAsia="仿宋" w:cs="仿宋"/>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检出限：</w:t>
      </w:r>
    </w:p>
    <w:p w14:paraId="31C0E045">
      <w:pPr>
        <w:keepNext w:val="0"/>
        <w:keepLines w:val="0"/>
        <w:pageBreakBefore w:val="0"/>
        <w:widowControl w:val="0"/>
        <w:numPr>
          <w:ilvl w:val="0"/>
          <w:numId w:val="0"/>
        </w:numPr>
        <w:kinsoku/>
        <w:wordWrap/>
        <w:overflowPunct/>
        <w:topLinePunct w:val="0"/>
        <w:autoSpaceDE/>
        <w:autoSpaceDN/>
        <w:bidi w:val="0"/>
        <w:adjustRightInd/>
        <w:snapToGrid/>
        <w:ind w:left="800" w:leftChars="0" w:firstLine="0" w:firstLineChars="0"/>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sz w:val="32"/>
          <w:szCs w:val="32"/>
          <w:vertAlign w:val="baseline"/>
          <w:lang w:val="en-US" w:eastAsia="zh-CN"/>
        </w:rPr>
        <w:t>新型冠状病毒≤500copies/ml;</w:t>
      </w:r>
    </w:p>
    <w:p w14:paraId="4FFBF6FE">
      <w:pPr>
        <w:keepNext w:val="0"/>
        <w:keepLines w:val="0"/>
        <w:pageBreakBefore w:val="0"/>
        <w:widowControl w:val="0"/>
        <w:numPr>
          <w:ilvl w:val="0"/>
          <w:numId w:val="0"/>
        </w:numPr>
        <w:kinsoku/>
        <w:wordWrap/>
        <w:overflowPunct/>
        <w:topLinePunct w:val="0"/>
        <w:autoSpaceDE/>
        <w:autoSpaceDN/>
        <w:bidi w:val="0"/>
        <w:adjustRightInd/>
        <w:snapToGrid/>
        <w:ind w:left="800" w:leftChars="0" w:firstLine="0" w:firstLineChars="0"/>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sz w:val="32"/>
          <w:szCs w:val="32"/>
          <w:vertAlign w:val="baseline"/>
          <w:lang w:val="en-US" w:eastAsia="zh-CN"/>
        </w:rPr>
        <w:t>呼吸道合胞病毒≤500copies/ml；</w:t>
      </w:r>
    </w:p>
    <w:p w14:paraId="68AA3B5D">
      <w:pPr>
        <w:keepNext w:val="0"/>
        <w:keepLines w:val="0"/>
        <w:pageBreakBefore w:val="0"/>
        <w:widowControl w:val="0"/>
        <w:numPr>
          <w:ilvl w:val="0"/>
          <w:numId w:val="0"/>
        </w:numPr>
        <w:kinsoku/>
        <w:wordWrap/>
        <w:overflowPunct/>
        <w:topLinePunct w:val="0"/>
        <w:autoSpaceDE/>
        <w:autoSpaceDN/>
        <w:bidi w:val="0"/>
        <w:adjustRightInd/>
        <w:snapToGrid/>
        <w:ind w:left="800" w:leftChars="0" w:firstLine="0" w:firstLineChars="0"/>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甲型流感病毒≤500copies/ml；</w:t>
      </w:r>
    </w:p>
    <w:p w14:paraId="62519F3D">
      <w:pPr>
        <w:keepNext w:val="0"/>
        <w:keepLines w:val="0"/>
        <w:pageBreakBefore w:val="0"/>
        <w:widowControl w:val="0"/>
        <w:numPr>
          <w:ilvl w:val="0"/>
          <w:numId w:val="0"/>
        </w:numPr>
        <w:kinsoku/>
        <w:wordWrap/>
        <w:overflowPunct/>
        <w:topLinePunct w:val="0"/>
        <w:autoSpaceDE/>
        <w:autoSpaceDN/>
        <w:bidi w:val="0"/>
        <w:adjustRightInd/>
        <w:snapToGrid/>
        <w:ind w:left="800" w:leftChars="0" w:firstLine="0" w:firstLineChars="0"/>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sz w:val="32"/>
          <w:szCs w:val="32"/>
          <w:vertAlign w:val="baseline"/>
          <w:lang w:val="en-US" w:eastAsia="zh-CN"/>
        </w:rPr>
        <w:t>乙型流感病毒≤500copies/ml；</w:t>
      </w:r>
    </w:p>
    <w:p w14:paraId="1D2D0E48">
      <w:pPr>
        <w:keepNext w:val="0"/>
        <w:keepLines w:val="0"/>
        <w:pageBreakBefore w:val="0"/>
        <w:widowControl w:val="0"/>
        <w:numPr>
          <w:ilvl w:val="0"/>
          <w:numId w:val="0"/>
        </w:numPr>
        <w:kinsoku/>
        <w:wordWrap/>
        <w:overflowPunct/>
        <w:topLinePunct w:val="0"/>
        <w:autoSpaceDE/>
        <w:autoSpaceDN/>
        <w:bidi w:val="0"/>
        <w:adjustRightInd/>
        <w:snapToGrid/>
        <w:ind w:left="800" w:leftChars="0" w:firstLine="0" w:firstLineChars="0"/>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腺病毒≤500copies/ml;</w:t>
      </w:r>
    </w:p>
    <w:p w14:paraId="3A417231">
      <w:pPr>
        <w:keepNext w:val="0"/>
        <w:keepLines w:val="0"/>
        <w:pageBreakBefore w:val="0"/>
        <w:widowControl w:val="0"/>
        <w:numPr>
          <w:ilvl w:val="0"/>
          <w:numId w:val="0"/>
        </w:numPr>
        <w:kinsoku/>
        <w:wordWrap/>
        <w:overflowPunct/>
        <w:topLinePunct w:val="0"/>
        <w:autoSpaceDE/>
        <w:autoSpaceDN/>
        <w:bidi w:val="0"/>
        <w:adjustRightInd/>
        <w:snapToGrid/>
        <w:ind w:left="800" w:leftChars="0" w:firstLine="0" w:firstLineChars="0"/>
        <w:jc w:val="left"/>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百日咳杆菌≤500copies/ml；</w:t>
      </w:r>
    </w:p>
    <w:p w14:paraId="0465BA2D">
      <w:pPr>
        <w:keepNext w:val="0"/>
        <w:keepLines w:val="0"/>
        <w:pageBreakBefore w:val="0"/>
        <w:widowControl w:val="0"/>
        <w:numPr>
          <w:ilvl w:val="0"/>
          <w:numId w:val="0"/>
        </w:numPr>
        <w:kinsoku/>
        <w:wordWrap/>
        <w:overflowPunct/>
        <w:topLinePunct w:val="0"/>
        <w:autoSpaceDE/>
        <w:autoSpaceDN/>
        <w:bidi w:val="0"/>
        <w:adjustRightInd/>
        <w:snapToGrid/>
        <w:ind w:left="800" w:leftChars="0" w:firstLine="0" w:firstLineChars="0"/>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肺炎支原体≤1000copies/ml；</w:t>
      </w:r>
    </w:p>
    <w:p w14:paraId="6694EB20">
      <w:pPr>
        <w:keepNext w:val="0"/>
        <w:keepLines w:val="0"/>
        <w:pageBreakBefore w:val="0"/>
        <w:widowControl w:val="0"/>
        <w:numPr>
          <w:ilvl w:val="0"/>
          <w:numId w:val="0"/>
        </w:numPr>
        <w:kinsoku/>
        <w:wordWrap/>
        <w:overflowPunct/>
        <w:topLinePunct w:val="0"/>
        <w:autoSpaceDE/>
        <w:autoSpaceDN/>
        <w:bidi w:val="0"/>
        <w:adjustRightInd/>
        <w:snapToGrid/>
        <w:ind w:left="800" w:leftChars="0" w:firstLine="0" w:firstLineChars="0"/>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人偏肺病毒≤500copies/ml；</w:t>
      </w:r>
    </w:p>
    <w:p w14:paraId="5DEDFD6B">
      <w:pPr>
        <w:keepNext w:val="0"/>
        <w:keepLines w:val="0"/>
        <w:pageBreakBefore w:val="0"/>
        <w:widowControl w:val="0"/>
        <w:numPr>
          <w:ilvl w:val="0"/>
          <w:numId w:val="0"/>
        </w:numPr>
        <w:kinsoku/>
        <w:wordWrap/>
        <w:overflowPunct/>
        <w:topLinePunct w:val="0"/>
        <w:autoSpaceDE/>
        <w:autoSpaceDN/>
        <w:bidi w:val="0"/>
        <w:adjustRightInd/>
        <w:snapToGrid/>
        <w:ind w:left="800" w:leftChars="0" w:firstLine="0" w:firstLineChars="0"/>
        <w:jc w:val="left"/>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鼻病毒≤500copies/ml</w:t>
      </w:r>
    </w:p>
    <w:p w14:paraId="57C2F1D8">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lang w:val="en-US" w:eastAsia="zh-CN" w:bidi="ar-SA"/>
        </w:rPr>
        <w:t>9、试剂应包含单个项目试剂和组合项目试剂；</w:t>
      </w:r>
      <w:r>
        <w:rPr>
          <w:rFonts w:hint="eastAsia" w:ascii="仿宋" w:hAnsi="仿宋" w:eastAsia="仿宋" w:cs="仿宋"/>
          <w:sz w:val="32"/>
          <w:szCs w:val="32"/>
          <w:vertAlign w:val="baseline"/>
          <w:lang w:val="en-US" w:eastAsia="zh-CN"/>
        </w:rPr>
        <w:t>配套试剂都要有内源性内标</w:t>
      </w:r>
      <w:r>
        <w:rPr>
          <w:rFonts w:hint="eastAsia" w:ascii="仿宋" w:hAnsi="仿宋" w:eastAsia="仿宋" w:cs="仿宋"/>
          <w:kern w:val="2"/>
          <w:sz w:val="32"/>
          <w:szCs w:val="32"/>
          <w:lang w:val="en-US" w:eastAsia="zh-CN" w:bidi="ar-SA"/>
        </w:rPr>
        <w:t>；</w:t>
      </w:r>
    </w:p>
    <w:p w14:paraId="5A9F7237">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10、</w:t>
      </w:r>
      <w:r>
        <w:rPr>
          <w:rFonts w:hint="eastAsia" w:ascii="仿宋" w:hAnsi="仿宋" w:eastAsia="仿宋" w:cs="仿宋"/>
          <w:sz w:val="32"/>
          <w:szCs w:val="32"/>
          <w:vertAlign w:val="baseline"/>
          <w:lang w:val="en-US" w:eastAsia="zh-CN"/>
        </w:rPr>
        <w:t>结果判读及报告：实时采集荧光并生成曲线，自动判读结果</w:t>
      </w:r>
      <w:r>
        <w:rPr>
          <w:rFonts w:hint="eastAsia" w:ascii="仿宋" w:hAnsi="仿宋" w:eastAsia="仿宋" w:cs="仿宋"/>
          <w:color w:val="auto"/>
          <w:sz w:val="32"/>
          <w:szCs w:val="32"/>
          <w:lang w:val="en-US" w:eastAsia="zh-CN"/>
        </w:rPr>
        <w:t>；</w:t>
      </w:r>
    </w:p>
    <w:p w14:paraId="07416345">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11、</w:t>
      </w:r>
      <w:r>
        <w:rPr>
          <w:rFonts w:hint="eastAsia" w:ascii="仿宋" w:hAnsi="仿宋" w:eastAsia="仿宋" w:cs="仿宋"/>
          <w:color w:val="auto"/>
          <w:sz w:val="32"/>
          <w:szCs w:val="32"/>
          <w:lang w:val="en-US" w:eastAsia="zh-CN"/>
        </w:rPr>
        <w:t>实现LIS双向传输功能，费用包含在投标报价中；</w:t>
      </w:r>
    </w:p>
    <w:p w14:paraId="0E6B7726">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12、</w:t>
      </w:r>
      <w:r>
        <w:rPr>
          <w:rFonts w:hint="eastAsia" w:ascii="仿宋" w:hAnsi="仿宋" w:eastAsia="仿宋" w:cs="仿宋"/>
          <w:color w:val="auto"/>
          <w:sz w:val="32"/>
          <w:szCs w:val="32"/>
          <w:lang w:val="en-US" w:eastAsia="zh-CN"/>
        </w:rPr>
        <w:t>仪器故障即时响应（含远程指导）；</w:t>
      </w:r>
    </w:p>
    <w:p w14:paraId="0B7BF903">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lang w:val="en-US" w:eastAsia="zh-CN" w:bidi="ar-SA"/>
        </w:rPr>
        <w:t>13、</w:t>
      </w:r>
      <w:r>
        <w:rPr>
          <w:rFonts w:hint="eastAsia" w:ascii="仿宋" w:hAnsi="仿宋" w:eastAsia="仿宋" w:cs="仿宋"/>
          <w:color w:val="auto"/>
          <w:sz w:val="32"/>
          <w:szCs w:val="32"/>
          <w:lang w:val="en-US" w:eastAsia="zh-CN"/>
        </w:rPr>
        <w:t>五年全面保养、保修及终生校准，费用包含在投标报价中；</w:t>
      </w:r>
    </w:p>
    <w:p w14:paraId="3DF1844B">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14、</w:t>
      </w:r>
      <w:r>
        <w:rPr>
          <w:rFonts w:hint="eastAsia" w:ascii="仿宋" w:hAnsi="仿宋" w:eastAsia="仿宋" w:cs="仿宋"/>
          <w:color w:val="auto"/>
          <w:sz w:val="32"/>
          <w:szCs w:val="32"/>
          <w:lang w:val="en-US" w:eastAsia="zh-CN"/>
        </w:rPr>
        <w:t>提供至少3家2025年国内知名三甲医院客户清单，并提供设备供货发票；</w:t>
      </w:r>
    </w:p>
    <w:p w14:paraId="1B326AE2">
      <w:pPr>
        <w:pStyle w:val="3"/>
        <w:ind w:firstLine="0"/>
        <w:rPr>
          <w:rFonts w:hint="eastAsia"/>
          <w:color w:val="auto"/>
          <w:lang w:eastAsia="zh-CN"/>
        </w:rPr>
      </w:pPr>
      <w:r>
        <w:rPr>
          <w:rFonts w:hint="eastAsia"/>
          <w:color w:val="auto"/>
          <w:lang w:val="en-US" w:eastAsia="zh-CN"/>
        </w:rPr>
        <w:t>（三）</w:t>
      </w:r>
      <w:r>
        <w:rPr>
          <w:rFonts w:hint="eastAsia"/>
          <w:color w:val="auto"/>
        </w:rPr>
        <w:t>试剂、耗材</w:t>
      </w:r>
      <w:r>
        <w:rPr>
          <w:rFonts w:hint="eastAsia"/>
          <w:color w:val="auto"/>
          <w:lang w:eastAsia="zh-CN"/>
        </w:rPr>
        <w:t>要求</w:t>
      </w:r>
    </w:p>
    <w:p w14:paraId="164784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54" w:firstLineChars="200"/>
        <w:textAlignment w:val="auto"/>
        <w:rPr>
          <w:rFonts w:hint="eastAsia" w:ascii="仿宋" w:hAnsi="仿宋" w:eastAsia="仿宋" w:cs="仿宋"/>
          <w:color w:val="auto"/>
          <w:sz w:val="32"/>
          <w:szCs w:val="32"/>
          <w:highlight w:val="none"/>
          <w:lang w:val="en-US" w:eastAsia="zh-CN"/>
        </w:rPr>
      </w:pPr>
      <w:r>
        <w:rPr>
          <w:rFonts w:hint="eastAsia"/>
          <w:color w:val="auto"/>
          <w:highlight w:val="none"/>
        </w:rPr>
        <w:t>▲1、投标人应于投标文件中详尽罗列所投设备开展检测项目所需的全部试剂、耗材，且试剂包装应涵盖大、中、小等各类规格，以契合医院多样化的需求。至少应明确所需配套耗材或试剂的名称、生产企业、规格、型号、产品编码、所需数量、单价、是否专机专用、注册证号、国家医疗保障信息平台药品和医用耗材招采管理子系统（简称新招采子系统）产品 ID 及截图（不作医疗器械管理的除外）等信息，以完成响应。若专机专用的试剂耗材存在原厂原装产品，投标人必须作出提供与设备品牌一致的原厂原装试剂耗材的承诺；若不存在原厂原装产品，则应承诺提供与所投设备相适配的试剂耗材。所列举的配套试剂、耗材须为国家医疗保障信息平台药品和医用耗材招采管理子系统（简称新招采子系统）目录内的产品（不作医疗器械管理的除外），并且需提供加盖制造商公章的承诺函。</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2每个项目所需试剂、耗材(包含仪器配套试剂、所有耗材、第三方质控品等一切消耗)成本加总后（按每人份进行核算），分别不高于梅州地区对应检测项目收费标准的不同比例：</w:t>
      </w:r>
      <w:r>
        <w:rPr>
          <w:rFonts w:hint="eastAsia" w:ascii="仿宋" w:hAnsi="仿宋" w:eastAsia="仿宋" w:cs="仿宋"/>
          <w:color w:val="auto"/>
          <w:sz w:val="32"/>
          <w:szCs w:val="32"/>
          <w:vertAlign w:val="baseline"/>
          <w:lang w:val="en-US" w:eastAsia="zh-CN"/>
        </w:rPr>
        <w:t>甲型流感病毒、乙型流感病毒、呼吸道合胞病毒、</w:t>
      </w:r>
      <w:r>
        <w:rPr>
          <w:rFonts w:hint="eastAsia" w:ascii="仿宋" w:hAnsi="仿宋" w:eastAsia="仿宋" w:cs="仿宋"/>
          <w:color w:val="auto"/>
          <w:sz w:val="32"/>
          <w:szCs w:val="32"/>
          <w:highlight w:val="none"/>
          <w:lang w:val="en-US" w:eastAsia="zh-CN"/>
        </w:rPr>
        <w:t>人</w:t>
      </w:r>
      <w:r>
        <w:rPr>
          <w:rFonts w:hint="eastAsia" w:ascii="仿宋" w:hAnsi="仿宋" w:eastAsia="仿宋" w:cs="仿宋"/>
          <w:color w:val="auto"/>
          <w:sz w:val="32"/>
          <w:szCs w:val="32"/>
          <w:vertAlign w:val="baseline"/>
          <w:lang w:val="en-US" w:eastAsia="zh-CN"/>
        </w:rPr>
        <w:t>偏肺病毒、鼻病毒，每项目≤25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vertAlign w:val="baseline"/>
          <w:lang w:val="en-US" w:eastAsia="zh-CN"/>
        </w:rPr>
        <w:t>腺病毒、肺炎支原体，每项目≤30</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vertAlign w:val="baseline"/>
          <w:lang w:val="en-US" w:eastAsia="zh-CN"/>
        </w:rPr>
        <w:t>百日咳≤35</w:t>
      </w:r>
      <w:r>
        <w:rPr>
          <w:rFonts w:hint="eastAsia" w:ascii="仿宋" w:hAnsi="仿宋" w:eastAsia="仿宋" w:cs="仿宋"/>
          <w:color w:val="auto"/>
          <w:sz w:val="32"/>
          <w:szCs w:val="32"/>
          <w:highlight w:val="none"/>
          <w:lang w:val="en-US" w:eastAsia="zh-CN"/>
        </w:rPr>
        <w:t>%。</w:t>
      </w:r>
    </w:p>
    <w:p w14:paraId="2F04EBA8">
      <w:pPr>
        <w:adjustRightInd w:val="0"/>
        <w:snapToGrid w:val="0"/>
        <w:spacing w:line="360" w:lineRule="auto"/>
        <w:rPr>
          <w:rFonts w:hint="eastAsia"/>
          <w:b/>
          <w:bCs/>
          <w:color w:val="auto"/>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color w:val="auto"/>
          <w:highlight w:val="none"/>
          <w:lang w:val="en-US" w:eastAsia="zh-CN"/>
        </w:rPr>
        <w:t>3所有检测项目所需的配套耗材、试剂应分别单独报价，所报单价不得高于以下价格。投标人需承诺所有单价不高于全国各省、市交易平台公布或交易的价格；承诺在设备使用期内，若采购人需要采购专机专用配套试剂、耗材，中标人应确保产品及时供应，且所供应的价格不得高于此次承诺单价。如遇国家政策导致试剂价格下调，应同步下调价格，且所承诺价格均可在国家医疗保障信息平台药品和医用耗材招采管理子系统（简称新招采子系统）或政府主管部门规定的其他平台进行交易（不作医疗器械管理的除外）。同时，不得限制医院对耗材规格、型号的选择，也不得规定每月、每季度、每年的采购数量。在设备使用期内，若对应检验收费价格下调，则所需的试剂耗材需进行等比例下调。在此期间，如生产厂家对配套专机专用耗材进行升级或更换规格型号，升级或更换后的产品供应价格应不高于此次投标承诺价格或产品升级前所供应价格</w:t>
      </w:r>
      <w:r>
        <w:rPr>
          <w:rFonts w:hint="eastAsia"/>
          <w:strike w:val="0"/>
          <w:color w:val="auto"/>
          <w:highlight w:val="none"/>
          <w:lang w:val="en-US" w:eastAsia="zh-CN"/>
        </w:rPr>
        <w:t>，调整后的价格必须</w:t>
      </w:r>
      <w:r>
        <w:rPr>
          <w:rFonts w:hint="eastAsia"/>
          <w:color w:val="auto"/>
          <w:highlight w:val="none"/>
          <w:lang w:val="en-US" w:eastAsia="zh-CN"/>
        </w:rPr>
        <w:t>能通过国家医疗保障信息平台药品与医用耗材招采管理子系统（简称新招采子系统）或政府主管部门规定的其他交易平台进行交易（不作医疗器械管理的除外）。</w:t>
      </w:r>
      <w:r>
        <w:rPr>
          <w:rFonts w:hint="eastAsia"/>
          <w:b/>
          <w:bCs/>
          <w:color w:val="auto"/>
          <w:highlight w:val="none"/>
          <w:lang w:val="en-US" w:eastAsia="zh-CN"/>
        </w:rPr>
        <w:t xml:space="preserve">上述所有承诺，投标人在投标时均需提供试剂、耗材生产厂家的承诺函并加盖公章，格式可自行拟定。 </w:t>
      </w:r>
    </w:p>
    <w:p w14:paraId="2528A729">
      <w:pPr>
        <w:adjustRightInd w:val="0"/>
        <w:snapToGrid w:val="0"/>
        <w:spacing w:line="360" w:lineRule="auto"/>
        <w:rPr>
          <w:rFonts w:hint="default"/>
          <w:b/>
          <w:bCs/>
          <w:color w:val="auto"/>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cs="仿宋_GB2312"/>
          <w:b w:val="0"/>
          <w:bCs w:val="0"/>
          <w:color w:val="auto"/>
          <w:kern w:val="2"/>
          <w:sz w:val="32"/>
          <w:szCs w:val="32"/>
          <w:lang w:val="en-US" w:eastAsia="zh-CN" w:bidi="ar-SA"/>
        </w:rPr>
        <w:t>4</w:t>
      </w:r>
      <w:r>
        <w:rPr>
          <w:rFonts w:hint="eastAsia"/>
          <w:b/>
          <w:bCs/>
          <w:color w:val="auto"/>
          <w:highlight w:val="none"/>
          <w:lang w:val="en-US" w:eastAsia="zh-CN"/>
        </w:rPr>
        <w:t xml:space="preserve">、在设备使用期间，所有试剂耗材实际检测数量如未达到投标时所承诺的理论检测数量。投标人负责按差额补齐相关试剂耗材。投标人在投标时，需提供其与试剂、耗材生产厂家共同出具的承诺函，并加盖公章，承诺函格式可自行拟定。 </w:t>
      </w:r>
    </w:p>
    <w:p w14:paraId="42A085D0">
      <w:pPr>
        <w:numPr>
          <w:ilvl w:val="0"/>
          <w:numId w:val="0"/>
        </w:numPr>
        <w:adjustRightInd w:val="0"/>
        <w:snapToGrid w:val="0"/>
        <w:spacing w:line="360" w:lineRule="auto"/>
        <w:ind w:firstLine="641" w:firstLineChars="0"/>
        <w:rPr>
          <w:rFonts w:hint="eastAsia"/>
          <w:color w:val="auto"/>
          <w:highlight w:val="none"/>
        </w:rPr>
      </w:pPr>
      <w:r>
        <w:rPr>
          <w:rFonts w:hint="eastAsia" w:cs="Times New Roman"/>
          <w:color w:val="auto"/>
          <w:kern w:val="2"/>
          <w:sz w:val="32"/>
          <w:szCs w:val="22"/>
          <w:lang w:val="en-US" w:eastAsia="zh-CN" w:bidi="ar-SA"/>
        </w:rPr>
        <w:t>5</w:t>
      </w:r>
      <w:r>
        <w:rPr>
          <w:rFonts w:hint="eastAsia" w:ascii="Times New Roman" w:hAnsi="Times New Roman" w:eastAsia="仿宋_GB2312" w:cs="Times New Roman"/>
          <w:color w:val="auto"/>
          <w:kern w:val="2"/>
          <w:sz w:val="32"/>
          <w:szCs w:val="22"/>
          <w:lang w:val="en-US" w:eastAsia="zh-CN" w:bidi="ar-SA"/>
        </w:rPr>
        <w:t>、</w:t>
      </w:r>
      <w:r>
        <w:rPr>
          <w:rFonts w:hint="eastAsia"/>
          <w:color w:val="auto"/>
          <w:highlight w:val="none"/>
          <w:lang w:eastAsia="zh-CN"/>
        </w:rPr>
        <w:t>需</w:t>
      </w:r>
      <w:r>
        <w:rPr>
          <w:rFonts w:hint="eastAsia"/>
          <w:color w:val="auto"/>
          <w:highlight w:val="none"/>
        </w:rPr>
        <w:t>提供</w:t>
      </w:r>
      <w:r>
        <w:rPr>
          <w:rFonts w:hint="eastAsia"/>
          <w:color w:val="auto"/>
          <w:highlight w:val="none"/>
          <w:lang w:eastAsia="zh-CN"/>
        </w:rPr>
        <w:t>投标时</w:t>
      </w:r>
      <w:r>
        <w:rPr>
          <w:rFonts w:hint="eastAsia"/>
          <w:color w:val="auto"/>
          <w:highlight w:val="none"/>
        </w:rPr>
        <w:t>各省市平台公布或交易的价格</w:t>
      </w:r>
      <w:r>
        <w:rPr>
          <w:rFonts w:hint="eastAsia"/>
          <w:color w:val="auto"/>
          <w:highlight w:val="none"/>
          <w:lang w:val="en-US" w:eastAsia="zh-CN"/>
        </w:rPr>
        <w:t>(不少于3个平台，其中至少需含浙江、江苏、京津冀平台中的一个）及</w:t>
      </w:r>
      <w:r>
        <w:rPr>
          <w:rFonts w:hint="eastAsia"/>
          <w:color w:val="auto"/>
          <w:highlight w:val="none"/>
        </w:rPr>
        <w:t>近半年</w:t>
      </w:r>
      <w:r>
        <w:rPr>
          <w:rFonts w:hint="eastAsia"/>
          <w:color w:val="auto"/>
          <w:highlight w:val="none"/>
          <w:lang w:eastAsia="zh-CN"/>
        </w:rPr>
        <w:t>其他</w:t>
      </w:r>
      <w:r>
        <w:rPr>
          <w:rFonts w:hint="eastAsia"/>
          <w:color w:val="auto"/>
          <w:highlight w:val="none"/>
          <w:lang w:val="en-US" w:eastAsia="zh-CN"/>
        </w:rPr>
        <w:t>3家综合性三级甲等医院</w:t>
      </w:r>
      <w:r>
        <w:rPr>
          <w:rFonts w:hint="eastAsia"/>
          <w:color w:val="auto"/>
          <w:highlight w:val="none"/>
        </w:rPr>
        <w:t>的采购记录及发票复印件等参考资料。</w:t>
      </w:r>
    </w:p>
    <w:p w14:paraId="02DD6B4B">
      <w:pPr>
        <w:keepNext w:val="0"/>
        <w:keepLines w:val="0"/>
        <w:pageBreakBefore w:val="0"/>
        <w:widowControl w:val="0"/>
        <w:numPr>
          <w:ilvl w:val="0"/>
          <w:numId w:val="0"/>
        </w:numPr>
        <w:kinsoku/>
        <w:wordWrap/>
        <w:overflowPunct/>
        <w:topLinePunct w:val="0"/>
        <w:autoSpaceDE/>
        <w:autoSpaceDN/>
        <w:bidi w:val="0"/>
        <w:adjustRightInd/>
        <w:snapToGrid/>
        <w:ind w:firstLine="654"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★6</w:t>
      </w:r>
      <w:r>
        <w:rPr>
          <w:rFonts w:hint="eastAsia" w:ascii="仿宋" w:hAnsi="仿宋" w:eastAsia="仿宋" w:cs="仿宋"/>
          <w:color w:val="auto"/>
          <w:kern w:val="2"/>
          <w:sz w:val="32"/>
          <w:szCs w:val="32"/>
          <w:lang w:val="en-US" w:eastAsia="zh-CN" w:bidi="ar-SA"/>
        </w:rPr>
        <w:t>、</w:t>
      </w:r>
      <w:r>
        <w:rPr>
          <w:rFonts w:hint="eastAsia" w:ascii="仿宋" w:hAnsi="仿宋" w:eastAsia="仿宋" w:cs="仿宋"/>
          <w:color w:val="auto"/>
          <w:sz w:val="32"/>
          <w:szCs w:val="32"/>
          <w:lang w:val="en-US" w:eastAsia="zh-CN"/>
        </w:rPr>
        <w:t>配套的一次性检测管，由厂家提供，报价应包含在试剂报价中；</w:t>
      </w:r>
    </w:p>
    <w:p w14:paraId="311256AA">
      <w:pPr>
        <w:keepNext w:val="0"/>
        <w:keepLines w:val="0"/>
        <w:pageBreakBefore w:val="0"/>
        <w:widowControl w:val="0"/>
        <w:numPr>
          <w:ilvl w:val="0"/>
          <w:numId w:val="0"/>
        </w:numPr>
        <w:kinsoku/>
        <w:wordWrap/>
        <w:overflowPunct/>
        <w:topLinePunct w:val="0"/>
        <w:autoSpaceDE/>
        <w:autoSpaceDN/>
        <w:bidi w:val="0"/>
        <w:adjustRightInd/>
        <w:snapToGrid/>
        <w:ind w:firstLine="654"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7、</w:t>
      </w:r>
      <w:r>
        <w:rPr>
          <w:rFonts w:hint="eastAsia" w:ascii="仿宋" w:hAnsi="仿宋" w:eastAsia="仿宋" w:cs="仿宋"/>
          <w:b w:val="0"/>
          <w:bCs w:val="0"/>
          <w:color w:val="auto"/>
          <w:kern w:val="2"/>
          <w:sz w:val="32"/>
          <w:szCs w:val="32"/>
          <w:highlight w:val="none"/>
          <w:lang w:val="en-US" w:eastAsia="zh-CN" w:bidi="ar-SA"/>
        </w:rPr>
        <w:t>仪器配套试剂方法学需符合广东省公立医疗机构基本医疗服务价格条目。</w:t>
      </w:r>
      <w:r>
        <w:rPr>
          <w:rFonts w:hint="eastAsia" w:ascii="仿宋" w:hAnsi="仿宋" w:eastAsia="仿宋" w:cs="仿宋"/>
          <w:b/>
          <w:bCs/>
          <w:color w:val="auto"/>
          <w:kern w:val="2"/>
          <w:sz w:val="32"/>
          <w:szCs w:val="32"/>
          <w:highlight w:val="none"/>
          <w:lang w:val="en-US" w:eastAsia="zh-CN" w:bidi="ar-SA"/>
        </w:rPr>
        <w:t>（提供承诺函并加盖公章，格式可自行拟定）</w:t>
      </w:r>
    </w:p>
    <w:p w14:paraId="1E4BDFF1">
      <w:pPr>
        <w:keepNext w:val="0"/>
        <w:keepLines w:val="0"/>
        <w:pageBreakBefore w:val="0"/>
        <w:widowControl w:val="0"/>
        <w:numPr>
          <w:ilvl w:val="0"/>
          <w:numId w:val="0"/>
        </w:numPr>
        <w:kinsoku/>
        <w:wordWrap/>
        <w:overflowPunct/>
        <w:topLinePunct w:val="0"/>
        <w:autoSpaceDE/>
        <w:autoSpaceDN/>
        <w:bidi w:val="0"/>
        <w:adjustRightInd/>
        <w:snapToGrid/>
        <w:ind w:firstLine="654" w:firstLineChars="200"/>
        <w:jc w:val="left"/>
        <w:textAlignment w:val="auto"/>
        <w:rPr>
          <w:rFonts w:hint="eastAsia" w:ascii="仿宋" w:hAnsi="仿宋" w:eastAsia="仿宋" w:cs="仿宋"/>
          <w:color w:val="auto"/>
          <w:sz w:val="32"/>
          <w:szCs w:val="32"/>
          <w:lang w:val="en-US" w:eastAsia="zh-CN"/>
        </w:rPr>
      </w:pPr>
    </w:p>
    <w:p w14:paraId="1B0A3409">
      <w:pPr>
        <w:pStyle w:val="3"/>
        <w:ind w:left="0" w:leftChars="0" w:firstLine="0" w:firstLineChars="0"/>
        <w:rPr>
          <w:rFonts w:hint="eastAsia" w:eastAsia="仿宋_GB2312"/>
          <w:color w:val="auto"/>
          <w:lang w:val="en-US" w:eastAsia="zh-CN"/>
        </w:rPr>
      </w:pPr>
      <w:r>
        <w:rPr>
          <w:rFonts w:hint="eastAsia"/>
          <w:color w:val="auto"/>
          <w:lang w:val="en-US" w:eastAsia="zh-CN"/>
        </w:rPr>
        <w:t>（四）配置清单（单台）</w:t>
      </w:r>
    </w:p>
    <w:p w14:paraId="3025EC2F">
      <w:pPr>
        <w:ind w:left="0" w:leftChars="0" w:firstLine="0" w:firstLineChars="0"/>
        <w:rPr>
          <w:rFonts w:hint="default" w:cs="Times New Roman"/>
          <w:b w:val="0"/>
          <w:bCs w:val="0"/>
          <w:color w:val="auto"/>
          <w:kern w:val="2"/>
          <w:sz w:val="32"/>
          <w:szCs w:val="22"/>
          <w:lang w:val="en-US" w:eastAsia="zh-CN" w:bidi="ar-SA"/>
        </w:rPr>
      </w:pPr>
      <w:r>
        <w:rPr>
          <w:rFonts w:hint="eastAsia" w:ascii="仿宋" w:hAnsi="仿宋" w:eastAsia="仿宋" w:cs="仿宋"/>
          <w:b w:val="0"/>
          <w:bCs w:val="0"/>
          <w:color w:val="auto"/>
          <w:kern w:val="2"/>
          <w:sz w:val="32"/>
          <w:szCs w:val="32"/>
          <w:lang w:val="en-US" w:eastAsia="zh-CN" w:bidi="ar-SA"/>
        </w:rPr>
        <w:t>★</w:t>
      </w:r>
      <w:r>
        <w:rPr>
          <w:rFonts w:hint="eastAsia" w:cs="Times New Roman"/>
          <w:b w:val="0"/>
          <w:bCs w:val="0"/>
          <w:color w:val="auto"/>
          <w:kern w:val="2"/>
          <w:sz w:val="32"/>
          <w:szCs w:val="22"/>
          <w:lang w:val="en-US" w:eastAsia="zh-CN" w:bidi="ar-SA"/>
        </w:rPr>
        <w:t>1、主机一台（套）。</w:t>
      </w:r>
    </w:p>
    <w:p w14:paraId="43F6EEF6">
      <w:pPr>
        <w:ind w:left="0" w:leftChars="0" w:firstLine="0" w:firstLineChars="0"/>
        <w:rPr>
          <w:rFonts w:hint="eastAsia" w:cs="Times New Roman"/>
          <w:b w:val="0"/>
          <w:bCs w:val="0"/>
          <w:color w:val="auto"/>
          <w:kern w:val="2"/>
          <w:sz w:val="32"/>
          <w:szCs w:val="22"/>
          <w:lang w:val="en-US" w:eastAsia="zh-CN" w:bidi="ar-SA"/>
        </w:rPr>
      </w:pPr>
    </w:p>
    <w:p w14:paraId="547FFC4B">
      <w:pPr>
        <w:pStyle w:val="3"/>
        <w:ind w:left="0" w:leftChars="0" w:firstLine="0" w:firstLineChars="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（说明：打</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条款为实质性条款，若有任何一条负偏离或不满足则导致投标无效。打</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条款为重要技术参数，若有部分</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条款未响应或不满足，将导致其响应性评审加重扣分，但不作为无效投标条款）</w:t>
      </w:r>
    </w:p>
    <w:p w14:paraId="55928862">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35B59701">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1B4DCC6F">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1AAF2E61">
      <w:pPr>
        <w:numPr>
          <w:ilvl w:val="0"/>
          <w:numId w:val="0"/>
        </w:numPr>
        <w:snapToGrid w:val="0"/>
        <w:spacing w:line="276" w:lineRule="auto"/>
        <w:rPr>
          <w:rFonts w:hint="eastAsia" w:ascii="仿宋" w:hAnsi="仿宋" w:eastAsia="仿宋"/>
          <w:sz w:val="28"/>
          <w:szCs w:val="28"/>
        </w:rPr>
      </w:pPr>
      <w:r>
        <w:rPr>
          <w:rFonts w:hint="eastAsia" w:ascii="仿宋" w:hAnsi="仿宋" w:eastAsia="仿宋"/>
          <w:sz w:val="28"/>
          <w:szCs w:val="28"/>
        </w:rPr>
        <w:t>评审因素及对应的分值、权重：</w:t>
      </w:r>
    </w:p>
    <w:tbl>
      <w:tblPr>
        <w:tblStyle w:val="11"/>
        <w:tblW w:w="89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3"/>
        <w:gridCol w:w="2376"/>
        <w:gridCol w:w="5731"/>
      </w:tblGrid>
      <w:tr w14:paraId="42DDB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0" w:hRule="atLeast"/>
        </w:trPr>
        <w:tc>
          <w:tcPr>
            <w:tcW w:w="853" w:type="dxa"/>
            <w:noWrap w:val="0"/>
            <w:vAlign w:val="top"/>
          </w:tcPr>
          <w:p w14:paraId="31E14664">
            <w:pPr>
              <w:ind w:left="0" w:leftChars="0" w:firstLine="0" w:firstLineChars="0"/>
              <w:jc w:val="both"/>
              <w:rPr>
                <w:sz w:val="28"/>
                <w:szCs w:val="28"/>
              </w:rPr>
            </w:pPr>
            <w:r>
              <w:rPr>
                <w:sz w:val="28"/>
                <w:szCs w:val="28"/>
              </w:rPr>
              <w:t>评审因素</w:t>
            </w:r>
          </w:p>
        </w:tc>
        <w:tc>
          <w:tcPr>
            <w:tcW w:w="8107" w:type="dxa"/>
            <w:gridSpan w:val="2"/>
            <w:noWrap w:val="0"/>
            <w:vAlign w:val="top"/>
          </w:tcPr>
          <w:p w14:paraId="57103718">
            <w:pPr>
              <w:jc w:val="center"/>
              <w:rPr>
                <w:sz w:val="28"/>
                <w:szCs w:val="28"/>
              </w:rPr>
            </w:pPr>
            <w:r>
              <w:rPr>
                <w:sz w:val="28"/>
                <w:szCs w:val="28"/>
              </w:rPr>
              <w:t>评审标准</w:t>
            </w:r>
          </w:p>
        </w:tc>
      </w:tr>
      <w:tr w14:paraId="0D551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3574766D">
            <w:pPr>
              <w:ind w:left="0" w:leftChars="0" w:firstLine="0" w:firstLineChars="0"/>
              <w:jc w:val="both"/>
              <w:rPr>
                <w:sz w:val="28"/>
                <w:szCs w:val="28"/>
              </w:rPr>
            </w:pPr>
            <w:r>
              <w:rPr>
                <w:sz w:val="28"/>
                <w:szCs w:val="28"/>
              </w:rPr>
              <w:t>分值构成</w:t>
            </w:r>
          </w:p>
        </w:tc>
        <w:tc>
          <w:tcPr>
            <w:tcW w:w="8107" w:type="dxa"/>
            <w:gridSpan w:val="2"/>
            <w:noWrap w:val="0"/>
            <w:vAlign w:val="top"/>
          </w:tcPr>
          <w:p w14:paraId="100DD558">
            <w:pPr>
              <w:ind w:left="0" w:leftChars="0" w:firstLine="0" w:firstLineChars="0"/>
              <w:rPr>
                <w:sz w:val="28"/>
                <w:szCs w:val="28"/>
              </w:rPr>
            </w:pPr>
            <w:r>
              <w:rPr>
                <w:rFonts w:hint="eastAsia"/>
                <w:sz w:val="28"/>
                <w:szCs w:val="28"/>
                <w:lang w:val="en-US" w:eastAsia="zh-CN"/>
              </w:rPr>
              <w:t>商务</w:t>
            </w:r>
            <w:r>
              <w:rPr>
                <w:sz w:val="28"/>
                <w:szCs w:val="28"/>
              </w:rPr>
              <w:t>部分</w:t>
            </w:r>
            <w:r>
              <w:rPr>
                <w:rFonts w:hint="eastAsia"/>
                <w:sz w:val="28"/>
                <w:szCs w:val="28"/>
                <w:lang w:val="en-US" w:eastAsia="zh-CN"/>
              </w:rPr>
              <w:t>10.0</w:t>
            </w:r>
            <w:r>
              <w:rPr>
                <w:sz w:val="28"/>
                <w:szCs w:val="28"/>
              </w:rPr>
              <w:t>分</w:t>
            </w:r>
          </w:p>
          <w:p w14:paraId="209263A8">
            <w:pPr>
              <w:ind w:left="0" w:leftChars="0" w:firstLine="0" w:firstLineChars="0"/>
              <w:rPr>
                <w:sz w:val="28"/>
                <w:szCs w:val="28"/>
              </w:rPr>
            </w:pPr>
            <w:r>
              <w:rPr>
                <w:rFonts w:hint="eastAsia"/>
                <w:sz w:val="28"/>
                <w:szCs w:val="28"/>
                <w:lang w:val="en-US" w:eastAsia="zh-CN"/>
              </w:rPr>
              <w:t>技术</w:t>
            </w:r>
            <w:r>
              <w:rPr>
                <w:sz w:val="28"/>
                <w:szCs w:val="28"/>
              </w:rPr>
              <w:t>部分</w:t>
            </w:r>
            <w:r>
              <w:rPr>
                <w:rFonts w:hint="eastAsia"/>
                <w:sz w:val="28"/>
                <w:szCs w:val="28"/>
                <w:lang w:val="en-US" w:eastAsia="zh-CN"/>
              </w:rPr>
              <w:t>60.0</w:t>
            </w:r>
            <w:r>
              <w:rPr>
                <w:sz w:val="28"/>
                <w:szCs w:val="28"/>
              </w:rPr>
              <w:t>分</w:t>
            </w:r>
          </w:p>
          <w:p w14:paraId="1B0D6B20">
            <w:pPr>
              <w:ind w:left="0" w:leftChars="0" w:firstLine="0" w:firstLineChars="0"/>
              <w:rPr>
                <w:sz w:val="28"/>
                <w:szCs w:val="28"/>
              </w:rPr>
            </w:pPr>
            <w:r>
              <w:rPr>
                <w:sz w:val="28"/>
                <w:szCs w:val="28"/>
              </w:rPr>
              <w:t>报价得分</w:t>
            </w:r>
            <w:r>
              <w:rPr>
                <w:rFonts w:hint="eastAsia"/>
                <w:sz w:val="28"/>
                <w:szCs w:val="28"/>
                <w:lang w:val="en-US" w:eastAsia="zh-CN"/>
              </w:rPr>
              <w:t>3</w:t>
            </w:r>
            <w:r>
              <w:rPr>
                <w:sz w:val="28"/>
                <w:szCs w:val="28"/>
              </w:rPr>
              <w:t>0.0分</w:t>
            </w:r>
          </w:p>
        </w:tc>
      </w:tr>
      <w:tr w14:paraId="6CB2A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13831E89">
            <w:pPr>
              <w:ind w:left="0" w:leftChars="0" w:firstLine="0" w:firstLineChars="0"/>
              <w:jc w:val="both"/>
              <w:rPr>
                <w:sz w:val="28"/>
                <w:szCs w:val="28"/>
              </w:rPr>
            </w:pPr>
            <w:r>
              <w:rPr>
                <w:sz w:val="28"/>
                <w:szCs w:val="28"/>
              </w:rPr>
              <w:t>技术部分</w:t>
            </w:r>
          </w:p>
        </w:tc>
        <w:tc>
          <w:tcPr>
            <w:tcW w:w="2376" w:type="dxa"/>
            <w:noWrap w:val="0"/>
            <w:vAlign w:val="top"/>
          </w:tcPr>
          <w:p w14:paraId="1A7484D8">
            <w:pPr>
              <w:ind w:left="0" w:leftChars="0" w:firstLine="0" w:firstLineChars="0"/>
              <w:jc w:val="left"/>
              <w:rPr>
                <w:color w:val="auto"/>
                <w:sz w:val="28"/>
                <w:szCs w:val="28"/>
              </w:rPr>
            </w:pPr>
            <w:r>
              <w:rPr>
                <w:color w:val="auto"/>
                <w:sz w:val="28"/>
                <w:szCs w:val="28"/>
              </w:rPr>
              <w:t>重要技术条款响应  (</w:t>
            </w:r>
            <w:r>
              <w:rPr>
                <w:rFonts w:hint="eastAsia"/>
                <w:color w:val="auto"/>
                <w:sz w:val="28"/>
                <w:szCs w:val="28"/>
                <w:lang w:val="en-US" w:eastAsia="zh-CN"/>
              </w:rPr>
              <w:t>45</w:t>
            </w:r>
            <w:r>
              <w:rPr>
                <w:color w:val="auto"/>
                <w:sz w:val="28"/>
                <w:szCs w:val="28"/>
              </w:rPr>
              <w:t>分)</w:t>
            </w:r>
          </w:p>
        </w:tc>
        <w:tc>
          <w:tcPr>
            <w:tcW w:w="5731" w:type="dxa"/>
            <w:noWrap w:val="0"/>
            <w:vAlign w:val="top"/>
          </w:tcPr>
          <w:p w14:paraId="1301AEFD">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color w:val="auto"/>
                <w:sz w:val="28"/>
                <w:szCs w:val="28"/>
              </w:rPr>
            </w:pPr>
            <w:r>
              <w:rPr>
                <w:color w:val="auto"/>
                <w:sz w:val="28"/>
                <w:szCs w:val="28"/>
              </w:rPr>
              <w:t>根据各投标人对招标文件技术要求中“▲”条款</w:t>
            </w:r>
            <w:r>
              <w:rPr>
                <w:rFonts w:hint="eastAsia"/>
                <w:color w:val="auto"/>
                <w:sz w:val="28"/>
                <w:szCs w:val="28"/>
                <w:lang w:eastAsia="zh-CN"/>
              </w:rPr>
              <w:t>（共</w:t>
            </w:r>
            <w:r>
              <w:rPr>
                <w:rFonts w:hint="eastAsia"/>
                <w:color w:val="auto"/>
                <w:sz w:val="28"/>
                <w:szCs w:val="28"/>
                <w:lang w:val="en-US" w:eastAsia="zh-CN"/>
              </w:rPr>
              <w:t>9条</w:t>
            </w:r>
            <w:r>
              <w:rPr>
                <w:rFonts w:hint="eastAsia"/>
                <w:color w:val="auto"/>
                <w:sz w:val="28"/>
                <w:szCs w:val="28"/>
                <w:lang w:eastAsia="zh-CN"/>
              </w:rPr>
              <w:t>）</w:t>
            </w:r>
            <w:r>
              <w:rPr>
                <w:color w:val="auto"/>
                <w:sz w:val="28"/>
                <w:szCs w:val="28"/>
              </w:rPr>
              <w:t>的响应程度进行评分：全部响应得</w:t>
            </w:r>
            <w:r>
              <w:rPr>
                <w:rFonts w:hint="eastAsia"/>
                <w:color w:val="auto"/>
                <w:sz w:val="28"/>
                <w:szCs w:val="28"/>
                <w:lang w:val="en-US" w:eastAsia="zh-CN"/>
              </w:rPr>
              <w:t>45</w:t>
            </w:r>
            <w:r>
              <w:rPr>
                <w:color w:val="auto"/>
                <w:sz w:val="28"/>
                <w:szCs w:val="28"/>
              </w:rPr>
              <w:t>分，每有一项不响应的扣</w:t>
            </w:r>
            <w:r>
              <w:rPr>
                <w:rFonts w:hint="eastAsia"/>
                <w:color w:val="auto"/>
                <w:sz w:val="28"/>
                <w:szCs w:val="28"/>
                <w:lang w:val="en-US" w:eastAsia="zh-CN"/>
              </w:rPr>
              <w:t>5</w:t>
            </w:r>
            <w:r>
              <w:rPr>
                <w:color w:val="auto"/>
                <w:sz w:val="28"/>
                <w:szCs w:val="28"/>
              </w:rPr>
              <w:t xml:space="preserve">分。 </w:t>
            </w:r>
          </w:p>
          <w:p w14:paraId="1AEACA94">
            <w:pPr>
              <w:jc w:val="left"/>
              <w:rPr>
                <w:color w:val="auto"/>
                <w:sz w:val="28"/>
                <w:szCs w:val="28"/>
              </w:rPr>
            </w:pPr>
            <w:r>
              <w:rPr>
                <w:color w:val="auto"/>
                <w:sz w:val="28"/>
                <w:szCs w:val="28"/>
              </w:rPr>
              <w:t>所有投标人须提供投标产品彩页及相应技术参数的厂家使用说明书作为技术证明文件，否则评标委员会有权视相应技术参数响应不符合招标要求（如厂家的产品使用说明书为英文版，请同时提供中文版）。</w:t>
            </w:r>
          </w:p>
        </w:tc>
      </w:tr>
      <w:tr w14:paraId="08810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0032F72E">
            <w:pPr>
              <w:jc w:val="center"/>
              <w:rPr>
                <w:sz w:val="28"/>
                <w:szCs w:val="28"/>
              </w:rPr>
            </w:pPr>
          </w:p>
        </w:tc>
        <w:tc>
          <w:tcPr>
            <w:tcW w:w="2376" w:type="dxa"/>
            <w:noWrap w:val="0"/>
            <w:vAlign w:val="top"/>
          </w:tcPr>
          <w:p w14:paraId="38D56312">
            <w:pPr>
              <w:ind w:left="0" w:leftChars="0" w:firstLine="0" w:firstLineChars="0"/>
              <w:jc w:val="left"/>
              <w:rPr>
                <w:color w:val="auto"/>
                <w:sz w:val="28"/>
                <w:szCs w:val="28"/>
              </w:rPr>
            </w:pPr>
            <w:r>
              <w:rPr>
                <w:color w:val="auto"/>
                <w:sz w:val="28"/>
                <w:szCs w:val="28"/>
              </w:rPr>
              <w:t>一般技术条款响应 (</w:t>
            </w:r>
            <w:r>
              <w:rPr>
                <w:rFonts w:hint="eastAsia"/>
                <w:color w:val="auto"/>
                <w:sz w:val="28"/>
                <w:szCs w:val="28"/>
                <w:lang w:val="en-US" w:eastAsia="zh-CN"/>
              </w:rPr>
              <w:t>15</w:t>
            </w:r>
            <w:r>
              <w:rPr>
                <w:color w:val="auto"/>
                <w:sz w:val="28"/>
                <w:szCs w:val="28"/>
              </w:rPr>
              <w:t>分)</w:t>
            </w:r>
          </w:p>
        </w:tc>
        <w:tc>
          <w:tcPr>
            <w:tcW w:w="5731" w:type="dxa"/>
            <w:noWrap w:val="0"/>
            <w:vAlign w:val="top"/>
          </w:tcPr>
          <w:p w14:paraId="29FDD5EF">
            <w:pPr>
              <w:jc w:val="left"/>
              <w:rPr>
                <w:rFonts w:hint="eastAsia" w:eastAsia="仿宋_GB2312"/>
                <w:color w:val="auto"/>
                <w:sz w:val="28"/>
                <w:szCs w:val="28"/>
                <w:lang w:eastAsia="zh-CN"/>
              </w:rPr>
            </w:pPr>
            <w:r>
              <w:rPr>
                <w:color w:val="auto"/>
                <w:sz w:val="28"/>
                <w:szCs w:val="28"/>
              </w:rPr>
              <w:t>所投产品完全满足或优于用户需求书中不带▲号的一般技术参数要求的</w:t>
            </w:r>
            <w:r>
              <w:rPr>
                <w:rFonts w:hint="eastAsia"/>
                <w:color w:val="auto"/>
                <w:sz w:val="28"/>
                <w:szCs w:val="28"/>
                <w:lang w:eastAsia="zh-CN"/>
              </w:rPr>
              <w:t>（</w:t>
            </w:r>
            <w:r>
              <w:rPr>
                <w:rFonts w:hint="eastAsia"/>
                <w:color w:val="auto"/>
                <w:sz w:val="28"/>
                <w:szCs w:val="28"/>
                <w:lang w:val="en-US" w:eastAsia="zh-CN"/>
              </w:rPr>
              <w:t>共6条</w:t>
            </w:r>
            <w:r>
              <w:rPr>
                <w:rFonts w:hint="eastAsia"/>
                <w:color w:val="auto"/>
                <w:sz w:val="28"/>
                <w:szCs w:val="28"/>
                <w:lang w:eastAsia="zh-CN"/>
              </w:rPr>
              <w:t>）</w:t>
            </w:r>
            <w:r>
              <w:rPr>
                <w:color w:val="auto"/>
                <w:sz w:val="28"/>
                <w:szCs w:val="28"/>
              </w:rPr>
              <w:t>，得</w:t>
            </w:r>
            <w:r>
              <w:rPr>
                <w:rFonts w:hint="eastAsia"/>
                <w:color w:val="auto"/>
                <w:sz w:val="28"/>
                <w:szCs w:val="28"/>
                <w:lang w:val="en-US" w:eastAsia="zh-CN"/>
              </w:rPr>
              <w:t>15</w:t>
            </w:r>
            <w:r>
              <w:rPr>
                <w:color w:val="auto"/>
                <w:sz w:val="28"/>
                <w:szCs w:val="28"/>
              </w:rPr>
              <w:t>分。</w:t>
            </w:r>
            <w:r>
              <w:rPr>
                <w:rFonts w:hint="eastAsia"/>
                <w:color w:val="auto"/>
                <w:sz w:val="28"/>
                <w:szCs w:val="28"/>
                <w:lang w:val="en-US" w:eastAsia="zh-CN"/>
              </w:rPr>
              <w:t>每</w:t>
            </w:r>
            <w:r>
              <w:rPr>
                <w:color w:val="auto"/>
                <w:sz w:val="28"/>
                <w:szCs w:val="28"/>
              </w:rPr>
              <w:t>1项不带▲号的技术参数负偏离，</w:t>
            </w:r>
            <w:r>
              <w:rPr>
                <w:rFonts w:hint="eastAsia"/>
                <w:color w:val="auto"/>
                <w:sz w:val="28"/>
                <w:szCs w:val="28"/>
                <w:lang w:val="en-US" w:eastAsia="zh-CN"/>
              </w:rPr>
              <w:t>扣2.5</w:t>
            </w:r>
            <w:r>
              <w:rPr>
                <w:color w:val="auto"/>
                <w:sz w:val="28"/>
                <w:szCs w:val="28"/>
              </w:rPr>
              <w:t>分</w:t>
            </w:r>
            <w:r>
              <w:rPr>
                <w:rFonts w:hint="eastAsia"/>
                <w:color w:val="auto"/>
                <w:sz w:val="28"/>
                <w:szCs w:val="28"/>
                <w:highlight w:val="none"/>
                <w:lang w:eastAsia="zh-CN"/>
              </w:rPr>
              <w:t>。</w:t>
            </w:r>
          </w:p>
          <w:p w14:paraId="03930616">
            <w:pPr>
              <w:jc w:val="left"/>
              <w:rPr>
                <w:color w:val="auto"/>
              </w:rPr>
            </w:pPr>
            <w:r>
              <w:rPr>
                <w:color w:val="auto"/>
                <w:sz w:val="28"/>
                <w:szCs w:val="28"/>
              </w:rPr>
              <w:t>所有投标人须提供投标产品彩页及相应技术参数的厂家使用说明书作为技术证明文件，否则评标委员会有权视相应技术参数响应不符合招标要求（如厂家的产品使用说明书为英文版，请同时提供中文版）。</w:t>
            </w:r>
          </w:p>
        </w:tc>
      </w:tr>
      <w:tr w14:paraId="59E57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644DB3A3">
            <w:pPr>
              <w:ind w:left="0" w:leftChars="0" w:firstLine="0" w:firstLineChars="0"/>
              <w:jc w:val="both"/>
              <w:rPr>
                <w:sz w:val="28"/>
                <w:szCs w:val="28"/>
              </w:rPr>
            </w:pPr>
            <w:r>
              <w:rPr>
                <w:rFonts w:hint="eastAsia"/>
                <w:sz w:val="28"/>
                <w:szCs w:val="28"/>
                <w:lang w:val="en-US" w:eastAsia="zh-CN"/>
              </w:rPr>
              <w:t>商务</w:t>
            </w:r>
            <w:r>
              <w:rPr>
                <w:sz w:val="28"/>
                <w:szCs w:val="28"/>
              </w:rPr>
              <w:t>部分</w:t>
            </w:r>
          </w:p>
        </w:tc>
        <w:tc>
          <w:tcPr>
            <w:tcW w:w="2376" w:type="dxa"/>
            <w:noWrap w:val="0"/>
            <w:vAlign w:val="top"/>
          </w:tcPr>
          <w:p w14:paraId="59CA4CB1">
            <w:pPr>
              <w:ind w:left="0" w:leftChars="0" w:firstLine="0" w:firstLineChars="0"/>
              <w:jc w:val="left"/>
              <w:rPr>
                <w:rFonts w:hint="eastAsia" w:ascii="Times New Roman" w:hAnsi="Times New Roman" w:eastAsia="仿宋_GB2312" w:cs="Times New Roman"/>
                <w:kern w:val="2"/>
                <w:sz w:val="28"/>
                <w:szCs w:val="28"/>
                <w:lang w:val="en-US" w:eastAsia="zh-CN" w:bidi="ar-SA"/>
              </w:rPr>
            </w:pPr>
            <w:r>
              <w:rPr>
                <w:sz w:val="28"/>
                <w:szCs w:val="28"/>
              </w:rPr>
              <w:t>售后服务方案 (</w:t>
            </w:r>
            <w:r>
              <w:rPr>
                <w:rFonts w:hint="eastAsia"/>
                <w:sz w:val="28"/>
                <w:szCs w:val="28"/>
                <w:highlight w:val="none"/>
                <w:lang w:val="en-US" w:eastAsia="zh-CN"/>
              </w:rPr>
              <w:t>5</w:t>
            </w:r>
            <w:r>
              <w:rPr>
                <w:sz w:val="28"/>
                <w:szCs w:val="28"/>
                <w:highlight w:val="none"/>
              </w:rPr>
              <w:t>.0</w:t>
            </w:r>
            <w:r>
              <w:rPr>
                <w:sz w:val="28"/>
                <w:szCs w:val="28"/>
              </w:rPr>
              <w:t>分)，（等次分值选择：0;</w:t>
            </w:r>
            <w:r>
              <w:rPr>
                <w:rFonts w:hint="eastAsia"/>
                <w:sz w:val="28"/>
                <w:szCs w:val="28"/>
                <w:lang w:val="en-US" w:eastAsia="zh-CN"/>
              </w:rPr>
              <w:t>1</w:t>
            </w:r>
            <w:r>
              <w:rPr>
                <w:sz w:val="28"/>
                <w:szCs w:val="28"/>
              </w:rPr>
              <w:t>;</w:t>
            </w:r>
            <w:r>
              <w:rPr>
                <w:rFonts w:hint="eastAsia"/>
                <w:sz w:val="28"/>
                <w:szCs w:val="28"/>
                <w:lang w:val="en-US" w:eastAsia="zh-CN"/>
              </w:rPr>
              <w:t>3</w:t>
            </w:r>
            <w:r>
              <w:rPr>
                <w:sz w:val="28"/>
                <w:szCs w:val="28"/>
              </w:rPr>
              <w:t>;</w:t>
            </w:r>
            <w:r>
              <w:rPr>
                <w:rFonts w:hint="eastAsia"/>
                <w:sz w:val="28"/>
                <w:szCs w:val="28"/>
                <w:lang w:val="en-US" w:eastAsia="zh-CN"/>
              </w:rPr>
              <w:t>5</w:t>
            </w:r>
            <w:r>
              <w:rPr>
                <w:sz w:val="28"/>
                <w:szCs w:val="28"/>
              </w:rPr>
              <w:t>）</w:t>
            </w:r>
          </w:p>
        </w:tc>
        <w:tc>
          <w:tcPr>
            <w:tcW w:w="5731" w:type="dxa"/>
            <w:noWrap w:val="0"/>
            <w:vAlign w:val="top"/>
          </w:tcPr>
          <w:p w14:paraId="3B2D6E77">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sz w:val="28"/>
                <w:szCs w:val="28"/>
              </w:rPr>
            </w:pPr>
            <w:r>
              <w:rPr>
                <w:sz w:val="28"/>
                <w:szCs w:val="28"/>
              </w:rPr>
              <w:t xml:space="preserve">根据投标人针对本项目所提供的售后服务方案，方案内容包括但不限于售后服务人员（专人跟进、服务沟通等）的安排、售后服务计划安排、响应时间的及时性、提供备品备件服务等内容进行评审： </w:t>
            </w:r>
          </w:p>
          <w:p w14:paraId="23176DE7">
            <w:pPr>
              <w:numPr>
                <w:ilvl w:val="0"/>
                <w:numId w:val="0"/>
              </w:numPr>
              <w:jc w:val="left"/>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投标人所提供的质保期内和质保期后售后服务方案内容详细，有完整合理的部署规划，有安排专人负责响应采购人的维修要求及服务过程中的沟通，有专业的售后服务人员，对需维修的设备有完整可行操作的维修处理方法，对日常维修和应急情况响应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4</w:t>
            </w:r>
            <w:r>
              <w:rPr>
                <w:sz w:val="28"/>
                <w:szCs w:val="28"/>
              </w:rPr>
              <w:t>小时，</w:t>
            </w:r>
            <w:r>
              <w:rPr>
                <w:rFonts w:hint="eastAsia"/>
                <w:sz w:val="28"/>
                <w:szCs w:val="28"/>
                <w:lang w:val="en-US" w:eastAsia="zh-CN"/>
              </w:rPr>
              <w:t>优于或</w:t>
            </w:r>
            <w:r>
              <w:rPr>
                <w:sz w:val="28"/>
                <w:szCs w:val="28"/>
              </w:rPr>
              <w:t>完全满足项目要求的得</w:t>
            </w:r>
            <w:r>
              <w:rPr>
                <w:rFonts w:hint="eastAsia"/>
                <w:sz w:val="28"/>
                <w:szCs w:val="28"/>
                <w:lang w:val="en-US" w:eastAsia="zh-CN"/>
              </w:rPr>
              <w:t>5</w:t>
            </w:r>
            <w:r>
              <w:rPr>
                <w:sz w:val="28"/>
                <w:szCs w:val="28"/>
              </w:rPr>
              <w:t>分；</w:t>
            </w:r>
          </w:p>
          <w:p w14:paraId="08F254A4">
            <w:pPr>
              <w:numPr>
                <w:ilvl w:val="0"/>
                <w:numId w:val="0"/>
              </w:numPr>
              <w:ind w:leftChars="0"/>
              <w:jc w:val="left"/>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投标人所提供的质保期内售后服务方案内容完整，有基本的部署规划，有安排专人负责响应采购人的维修要求及服务过程中的沟通，有专业的售后服务人员，对需维修的设备有基础保底操作的维修处理方法，对日常维修和应急情况响应不够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8</w:t>
            </w:r>
            <w:r>
              <w:rPr>
                <w:sz w:val="28"/>
                <w:szCs w:val="28"/>
              </w:rPr>
              <w:t>小时，</w:t>
            </w:r>
            <w:r>
              <w:rPr>
                <w:rFonts w:hint="eastAsia"/>
                <w:sz w:val="28"/>
                <w:szCs w:val="28"/>
                <w:lang w:eastAsia="zh-CN"/>
              </w:rPr>
              <w:t>基本</w:t>
            </w:r>
            <w:r>
              <w:rPr>
                <w:sz w:val="28"/>
                <w:szCs w:val="28"/>
              </w:rPr>
              <w:t>满足项目要求的得</w:t>
            </w:r>
            <w:r>
              <w:rPr>
                <w:rFonts w:hint="eastAsia"/>
                <w:sz w:val="28"/>
                <w:szCs w:val="28"/>
                <w:lang w:val="en-US" w:eastAsia="zh-CN"/>
              </w:rPr>
              <w:t>3</w:t>
            </w:r>
            <w:r>
              <w:rPr>
                <w:sz w:val="28"/>
                <w:szCs w:val="28"/>
              </w:rPr>
              <w:t>分；</w:t>
            </w:r>
          </w:p>
          <w:p w14:paraId="6CFBFE7D">
            <w:pPr>
              <w:numPr>
                <w:ilvl w:val="0"/>
                <w:numId w:val="0"/>
              </w:numPr>
              <w:ind w:leftChars="0"/>
              <w:jc w:val="left"/>
              <w:rPr>
                <w:sz w:val="28"/>
                <w:szCs w:val="28"/>
              </w:rPr>
            </w:pPr>
            <w:r>
              <w:rPr>
                <w:sz w:val="28"/>
                <w:szCs w:val="28"/>
              </w:rPr>
              <w:t>（3）投标人只提供了简单的售后服务方案，维修服务安排无法满足项目要求，</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24</w:t>
            </w:r>
            <w:r>
              <w:rPr>
                <w:sz w:val="28"/>
                <w:szCs w:val="28"/>
              </w:rPr>
              <w:t>小时</w:t>
            </w:r>
            <w:r>
              <w:rPr>
                <w:rFonts w:hint="eastAsia"/>
                <w:sz w:val="28"/>
                <w:szCs w:val="28"/>
                <w:lang w:eastAsia="zh-CN"/>
              </w:rPr>
              <w:t>，</w:t>
            </w:r>
            <w:r>
              <w:rPr>
                <w:sz w:val="28"/>
                <w:szCs w:val="28"/>
              </w:rPr>
              <w:t>不能满足项目要求的得</w:t>
            </w:r>
            <w:r>
              <w:rPr>
                <w:rFonts w:hint="eastAsia"/>
                <w:sz w:val="28"/>
                <w:szCs w:val="28"/>
                <w:lang w:val="en-US" w:eastAsia="zh-CN"/>
              </w:rPr>
              <w:t>1</w:t>
            </w:r>
            <w:r>
              <w:rPr>
                <w:sz w:val="28"/>
                <w:szCs w:val="28"/>
              </w:rPr>
              <w:t>分；</w:t>
            </w:r>
          </w:p>
          <w:p w14:paraId="2ECED8AB">
            <w:pPr>
              <w:numPr>
                <w:ilvl w:val="0"/>
                <w:numId w:val="0"/>
              </w:numPr>
              <w:ind w:left="0" w:leftChars="0" w:firstLine="0" w:firstLineChars="0"/>
              <w:jc w:val="left"/>
              <w:rPr>
                <w:rFonts w:hint="eastAsia" w:ascii="Times New Roman" w:hAnsi="Times New Roman" w:eastAsia="仿宋_GB2312" w:cs="Times New Roman"/>
                <w:kern w:val="2"/>
                <w:sz w:val="28"/>
                <w:szCs w:val="28"/>
                <w:lang w:val="en-US" w:eastAsia="zh-CN" w:bidi="ar-SA"/>
              </w:rPr>
            </w:pPr>
            <w:r>
              <w:rPr>
                <w:sz w:val="28"/>
                <w:szCs w:val="28"/>
              </w:rPr>
              <w:t>（4）不提供的不得分。</w:t>
            </w:r>
          </w:p>
        </w:tc>
      </w:tr>
      <w:tr w14:paraId="568B2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097BF4DE">
            <w:pPr>
              <w:rPr>
                <w:sz w:val="28"/>
                <w:szCs w:val="28"/>
              </w:rPr>
            </w:pPr>
          </w:p>
        </w:tc>
        <w:tc>
          <w:tcPr>
            <w:tcW w:w="2376" w:type="dxa"/>
            <w:noWrap w:val="0"/>
            <w:vAlign w:val="top"/>
          </w:tcPr>
          <w:p w14:paraId="2DF53128">
            <w:pPr>
              <w:ind w:left="0" w:leftChars="0" w:firstLine="0" w:firstLineChars="0"/>
              <w:jc w:val="left"/>
              <w:rPr>
                <w:sz w:val="28"/>
                <w:szCs w:val="28"/>
              </w:rPr>
            </w:pPr>
            <w:r>
              <w:rPr>
                <w:rFonts w:hint="eastAsia"/>
                <w:sz w:val="28"/>
                <w:szCs w:val="28"/>
              </w:rPr>
              <w:t>同类项目业绩的评审</w:t>
            </w:r>
            <w:r>
              <w:rPr>
                <w:sz w:val="28"/>
                <w:szCs w:val="28"/>
              </w:rPr>
              <w:t>(</w:t>
            </w:r>
            <w:r>
              <w:rPr>
                <w:rFonts w:hint="eastAsia"/>
                <w:sz w:val="28"/>
                <w:szCs w:val="28"/>
                <w:lang w:val="en-US" w:eastAsia="zh-CN"/>
              </w:rPr>
              <w:t>5</w:t>
            </w:r>
            <w:r>
              <w:rPr>
                <w:sz w:val="28"/>
                <w:szCs w:val="28"/>
              </w:rPr>
              <w:t>分)</w:t>
            </w:r>
          </w:p>
        </w:tc>
        <w:tc>
          <w:tcPr>
            <w:tcW w:w="5731" w:type="dxa"/>
            <w:noWrap w:val="0"/>
            <w:vAlign w:val="top"/>
          </w:tcPr>
          <w:p w14:paraId="5C9BAD70">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eastAsia="仿宋_GB2312"/>
                <w:sz w:val="28"/>
                <w:szCs w:val="28"/>
                <w:lang w:eastAsia="zh-CN"/>
              </w:rPr>
            </w:pPr>
            <w:r>
              <w:rPr>
                <w:rFonts w:hint="eastAsia"/>
                <w:sz w:val="28"/>
                <w:szCs w:val="28"/>
              </w:rPr>
              <w:t>投标人202</w:t>
            </w:r>
            <w:r>
              <w:rPr>
                <w:rFonts w:hint="eastAsia"/>
                <w:sz w:val="28"/>
                <w:szCs w:val="28"/>
                <w:lang w:val="en-US" w:eastAsia="zh-CN"/>
              </w:rPr>
              <w:t>4</w:t>
            </w:r>
            <w:r>
              <w:rPr>
                <w:rFonts w:hint="eastAsia"/>
                <w:sz w:val="28"/>
                <w:szCs w:val="28"/>
              </w:rPr>
              <w:t>年1月1日至今具有</w:t>
            </w:r>
            <w:r>
              <w:rPr>
                <w:rFonts w:hint="eastAsia"/>
                <w:sz w:val="28"/>
                <w:szCs w:val="28"/>
                <w:lang w:val="en-US" w:eastAsia="zh-CN"/>
              </w:rPr>
              <w:t>全自动核酸提取分析仪（分子POCT）的供货</w:t>
            </w:r>
            <w:r>
              <w:rPr>
                <w:rFonts w:hint="eastAsia"/>
                <w:sz w:val="28"/>
                <w:szCs w:val="28"/>
                <w:lang w:eastAsia="zh-CN"/>
              </w:rPr>
              <w:t>业绩</w:t>
            </w:r>
            <w:r>
              <w:rPr>
                <w:rFonts w:hint="eastAsia"/>
                <w:sz w:val="28"/>
                <w:szCs w:val="28"/>
              </w:rPr>
              <w:t>，每提供一项业绩合同得</w:t>
            </w:r>
            <w:r>
              <w:rPr>
                <w:rFonts w:hint="eastAsia"/>
                <w:sz w:val="28"/>
                <w:szCs w:val="28"/>
                <w:lang w:val="en-US" w:eastAsia="zh-CN"/>
              </w:rPr>
              <w:t>1</w:t>
            </w:r>
            <w:r>
              <w:rPr>
                <w:rFonts w:hint="eastAsia"/>
                <w:sz w:val="28"/>
                <w:szCs w:val="28"/>
              </w:rPr>
              <w:t>分，最高得</w:t>
            </w:r>
            <w:r>
              <w:rPr>
                <w:rFonts w:hint="eastAsia"/>
                <w:sz w:val="28"/>
                <w:szCs w:val="28"/>
                <w:lang w:val="en-US" w:eastAsia="zh-CN"/>
              </w:rPr>
              <w:t>5</w:t>
            </w:r>
            <w:r>
              <w:rPr>
                <w:rFonts w:hint="eastAsia"/>
                <w:sz w:val="28"/>
                <w:szCs w:val="28"/>
              </w:rPr>
              <w:t>分。（注：提供业绩的合同关键页 (包括但不限于项目名称、项目内容、签订时间、双方盖章页)等复印件加盖公章。</w:t>
            </w:r>
            <w:r>
              <w:rPr>
                <w:rFonts w:hint="eastAsia"/>
                <w:sz w:val="28"/>
                <w:szCs w:val="28"/>
                <w:lang w:eastAsia="zh-CN"/>
              </w:rPr>
              <w:t>）</w:t>
            </w:r>
          </w:p>
        </w:tc>
      </w:tr>
      <w:tr w14:paraId="2E9D4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1914AE50">
            <w:pPr>
              <w:ind w:left="0" w:leftChars="0" w:firstLine="0" w:firstLineChars="0"/>
              <w:jc w:val="both"/>
              <w:rPr>
                <w:sz w:val="28"/>
                <w:szCs w:val="28"/>
              </w:rPr>
            </w:pPr>
            <w:r>
              <w:rPr>
                <w:rFonts w:hint="eastAsia"/>
                <w:sz w:val="28"/>
                <w:szCs w:val="28"/>
                <w:lang w:val="en-US" w:eastAsia="zh-CN"/>
              </w:rPr>
              <w:t>投标</w:t>
            </w:r>
            <w:r>
              <w:rPr>
                <w:sz w:val="28"/>
                <w:szCs w:val="28"/>
              </w:rPr>
              <w:t>报价</w:t>
            </w:r>
          </w:p>
        </w:tc>
        <w:tc>
          <w:tcPr>
            <w:tcW w:w="2376" w:type="dxa"/>
            <w:noWrap w:val="0"/>
            <w:vAlign w:val="top"/>
          </w:tcPr>
          <w:p w14:paraId="6BF52596">
            <w:pPr>
              <w:ind w:left="0" w:leftChars="0" w:firstLine="0" w:firstLineChars="0"/>
              <w:jc w:val="left"/>
              <w:rPr>
                <w:sz w:val="28"/>
                <w:szCs w:val="28"/>
              </w:rPr>
            </w:pPr>
            <w:r>
              <w:rPr>
                <w:sz w:val="28"/>
                <w:szCs w:val="28"/>
              </w:rPr>
              <w:t>投标报价得分 (</w:t>
            </w:r>
            <w:r>
              <w:rPr>
                <w:rFonts w:hint="eastAsia"/>
                <w:sz w:val="28"/>
                <w:szCs w:val="28"/>
                <w:lang w:val="en-US" w:eastAsia="zh-CN"/>
              </w:rPr>
              <w:t>3</w:t>
            </w:r>
            <w:r>
              <w:rPr>
                <w:sz w:val="28"/>
                <w:szCs w:val="28"/>
              </w:rPr>
              <w:t>0分)</w:t>
            </w:r>
          </w:p>
          <w:p w14:paraId="39EC3E67">
            <w:pPr>
              <w:pStyle w:val="29"/>
            </w:pPr>
          </w:p>
        </w:tc>
        <w:tc>
          <w:tcPr>
            <w:tcW w:w="5731" w:type="dxa"/>
            <w:noWrap w:val="0"/>
            <w:vAlign w:val="top"/>
          </w:tcPr>
          <w:p w14:paraId="03212DFA">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Times New Roman"/>
                <w:b w:val="0"/>
                <w:bCs w:val="0"/>
                <w:color w:val="auto"/>
                <w:sz w:val="28"/>
                <w:szCs w:val="28"/>
                <w:lang w:val="en-US" w:eastAsia="zh-CN"/>
              </w:rPr>
            </w:pPr>
            <w:r>
              <w:rPr>
                <w:rFonts w:hint="eastAsia" w:ascii="仿宋" w:hAnsi="仿宋" w:eastAsia="仿宋" w:cs="Times New Roman"/>
                <w:b w:val="0"/>
                <w:bCs w:val="0"/>
                <w:color w:val="auto"/>
                <w:sz w:val="28"/>
                <w:szCs w:val="28"/>
              </w:rPr>
              <w:t>投标报价</w:t>
            </w:r>
            <w:r>
              <w:rPr>
                <w:rFonts w:hint="eastAsia" w:ascii="仿宋" w:hAnsi="仿宋" w:eastAsia="仿宋" w:cs="Times New Roman"/>
                <w:b w:val="0"/>
                <w:bCs w:val="0"/>
                <w:color w:val="auto"/>
                <w:sz w:val="28"/>
                <w:szCs w:val="28"/>
                <w:lang w:val="en-US" w:eastAsia="zh-CN"/>
              </w:rPr>
              <w:t>总</w:t>
            </w:r>
            <w:r>
              <w:rPr>
                <w:rFonts w:hint="eastAsia" w:ascii="仿宋" w:hAnsi="仿宋" w:eastAsia="仿宋" w:cs="Times New Roman"/>
                <w:b w:val="0"/>
                <w:bCs w:val="0"/>
                <w:color w:val="auto"/>
                <w:sz w:val="28"/>
                <w:szCs w:val="28"/>
              </w:rPr>
              <w:t>得分</w:t>
            </w:r>
            <w:r>
              <w:rPr>
                <w:rFonts w:hint="eastAsia" w:ascii="仿宋" w:hAnsi="仿宋" w:eastAsia="仿宋" w:cs="Times New Roman"/>
                <w:b w:val="0"/>
                <w:bCs w:val="0"/>
                <w:color w:val="auto"/>
                <w:sz w:val="28"/>
                <w:szCs w:val="28"/>
                <w:lang w:val="en-US" w:eastAsia="zh-CN"/>
              </w:rPr>
              <w:t>为</w:t>
            </w:r>
            <w:bookmarkStart w:id="0" w:name="_GoBack"/>
            <w:bookmarkEnd w:id="0"/>
            <w:r>
              <w:rPr>
                <w:rFonts w:hint="eastAsia" w:ascii="仿宋" w:hAnsi="仿宋" w:eastAsia="仿宋" w:cs="Times New Roman"/>
                <w:b w:val="0"/>
                <w:bCs w:val="0"/>
                <w:color w:val="auto"/>
                <w:sz w:val="28"/>
                <w:szCs w:val="28"/>
                <w:lang w:val="en-US" w:eastAsia="zh-CN"/>
              </w:rPr>
              <w:t>30</w:t>
            </w:r>
            <w:r>
              <w:rPr>
                <w:rFonts w:hint="eastAsia" w:ascii="仿宋" w:hAnsi="仿宋" w:eastAsia="仿宋" w:cs="Times New Roman"/>
                <w:b w:val="0"/>
                <w:bCs w:val="0"/>
                <w:color w:val="auto"/>
                <w:sz w:val="28"/>
                <w:szCs w:val="28"/>
              </w:rPr>
              <w:t>.0分</w:t>
            </w:r>
            <w:r>
              <w:rPr>
                <w:rFonts w:hint="eastAsia" w:ascii="仿宋" w:hAnsi="仿宋" w:eastAsia="仿宋" w:cs="Times New Roman"/>
                <w:b w:val="0"/>
                <w:bCs w:val="0"/>
                <w:color w:val="auto"/>
                <w:sz w:val="28"/>
                <w:szCs w:val="28"/>
                <w:lang w:eastAsia="zh-CN"/>
              </w:rPr>
              <w:t>，</w:t>
            </w:r>
            <w:r>
              <w:rPr>
                <w:rFonts w:hint="eastAsia" w:ascii="仿宋" w:hAnsi="仿宋" w:eastAsia="仿宋" w:cs="Times New Roman"/>
                <w:b w:val="0"/>
                <w:bCs w:val="0"/>
                <w:color w:val="auto"/>
                <w:sz w:val="28"/>
                <w:szCs w:val="28"/>
                <w:lang w:val="en-US" w:eastAsia="zh-CN"/>
              </w:rPr>
              <w:t>按设备和8个检测项目（按每人份进行报价）分别进行评比（</w:t>
            </w:r>
            <w:r>
              <w:rPr>
                <w:rFonts w:hint="eastAsia" w:ascii="仿宋" w:hAnsi="仿宋" w:eastAsia="仿宋" w:cs="Arial"/>
                <w:color w:val="auto"/>
                <w:sz w:val="28"/>
                <w:szCs w:val="28"/>
                <w:lang w:val="en-US" w:eastAsia="zh-CN"/>
              </w:rPr>
              <w:t>新型冠状病毒RNA</w:t>
            </w:r>
            <w:r>
              <w:rPr>
                <w:rFonts w:hint="eastAsia" w:ascii="仿宋" w:hAnsi="仿宋" w:eastAsia="仿宋" w:cs="Times New Roman"/>
                <w:b w:val="0"/>
                <w:bCs w:val="0"/>
                <w:color w:val="auto"/>
                <w:sz w:val="28"/>
                <w:szCs w:val="28"/>
                <w:lang w:val="en-US" w:eastAsia="zh-CN"/>
              </w:rPr>
              <w:t>不参与投标报价评比）。其中：（1）设备、</w:t>
            </w:r>
            <w:r>
              <w:rPr>
                <w:rFonts w:hint="eastAsia" w:ascii="仿宋" w:hAnsi="仿宋" w:eastAsia="仿宋" w:cs="Arial"/>
                <w:color w:val="auto"/>
                <w:sz w:val="28"/>
                <w:szCs w:val="28"/>
                <w:lang w:val="en-US" w:eastAsia="zh-CN"/>
              </w:rPr>
              <w:t>甲型流感病毒核酸</w:t>
            </w:r>
            <w:r>
              <w:rPr>
                <w:rFonts w:hint="eastAsia" w:ascii="仿宋" w:hAnsi="仿宋" w:eastAsia="仿宋" w:cs="Times New Roman"/>
                <w:b w:val="0"/>
                <w:bCs w:val="0"/>
                <w:color w:val="auto"/>
                <w:sz w:val="28"/>
                <w:szCs w:val="28"/>
                <w:lang w:val="en-US" w:eastAsia="zh-CN"/>
              </w:rPr>
              <w:t>、</w:t>
            </w:r>
            <w:r>
              <w:rPr>
                <w:rFonts w:hint="eastAsia" w:ascii="仿宋" w:hAnsi="仿宋" w:eastAsia="仿宋" w:cs="Arial"/>
                <w:color w:val="auto"/>
                <w:sz w:val="28"/>
                <w:szCs w:val="28"/>
                <w:lang w:val="en-US" w:eastAsia="zh-CN"/>
              </w:rPr>
              <w:t>乙型流感病毒核酸</w:t>
            </w:r>
            <w:r>
              <w:rPr>
                <w:rFonts w:hint="eastAsia" w:ascii="仿宋" w:hAnsi="仿宋" w:eastAsia="仿宋" w:cs="Times New Roman"/>
                <w:b w:val="0"/>
                <w:bCs w:val="0"/>
                <w:color w:val="auto"/>
                <w:sz w:val="28"/>
                <w:szCs w:val="28"/>
                <w:lang w:val="en-US" w:eastAsia="zh-CN"/>
              </w:rPr>
              <w:t>每个项目报价各得4分，每项</w:t>
            </w:r>
            <w:r>
              <w:rPr>
                <w:rFonts w:hint="eastAsia" w:ascii="仿宋" w:hAnsi="仿宋" w:eastAsia="仿宋" w:cs="Times New Roman"/>
                <w:b w:val="0"/>
                <w:bCs w:val="0"/>
                <w:color w:val="auto"/>
                <w:sz w:val="28"/>
                <w:szCs w:val="28"/>
              </w:rPr>
              <w:t>投标报价得分＝（基准价/报价）×</w:t>
            </w:r>
            <w:r>
              <w:rPr>
                <w:rFonts w:hint="eastAsia" w:ascii="仿宋" w:hAnsi="仿宋" w:eastAsia="仿宋" w:cs="Times New Roman"/>
                <w:b w:val="0"/>
                <w:bCs w:val="0"/>
                <w:color w:val="auto"/>
                <w:sz w:val="28"/>
                <w:szCs w:val="28"/>
                <w:lang w:val="en-US" w:eastAsia="zh-CN"/>
              </w:rPr>
              <w:t>4</w:t>
            </w:r>
            <w:r>
              <w:rPr>
                <w:rFonts w:hint="eastAsia" w:ascii="仿宋" w:hAnsi="仿宋" w:eastAsia="仿宋" w:cs="Times New Roman"/>
                <w:b w:val="0"/>
                <w:bCs w:val="0"/>
                <w:color w:val="auto"/>
                <w:sz w:val="28"/>
                <w:szCs w:val="28"/>
                <w:lang w:eastAsia="zh-CN"/>
              </w:rPr>
              <w:t>；（</w:t>
            </w:r>
            <w:r>
              <w:rPr>
                <w:rFonts w:hint="eastAsia" w:ascii="仿宋" w:hAnsi="仿宋" w:eastAsia="仿宋" w:cs="Times New Roman"/>
                <w:b w:val="0"/>
                <w:bCs w:val="0"/>
                <w:color w:val="auto"/>
                <w:sz w:val="28"/>
                <w:szCs w:val="28"/>
                <w:lang w:val="en-US" w:eastAsia="zh-CN"/>
              </w:rPr>
              <w:t>2</w:t>
            </w:r>
            <w:r>
              <w:rPr>
                <w:rFonts w:hint="eastAsia" w:ascii="仿宋" w:hAnsi="仿宋" w:eastAsia="仿宋" w:cs="Times New Roman"/>
                <w:b w:val="0"/>
                <w:bCs w:val="0"/>
                <w:color w:val="auto"/>
                <w:sz w:val="28"/>
                <w:szCs w:val="28"/>
                <w:lang w:eastAsia="zh-CN"/>
              </w:rPr>
              <w:t>）</w:t>
            </w:r>
            <w:r>
              <w:rPr>
                <w:rFonts w:hint="eastAsia" w:ascii="仿宋" w:hAnsi="仿宋" w:eastAsia="仿宋" w:cs="Arial"/>
                <w:color w:val="auto"/>
                <w:sz w:val="28"/>
                <w:szCs w:val="28"/>
                <w:lang w:val="en-US" w:eastAsia="zh-CN"/>
              </w:rPr>
              <w:t>呼吸道合胞病毒核酸</w:t>
            </w:r>
            <w:r>
              <w:rPr>
                <w:rFonts w:hint="eastAsia" w:ascii="仿宋" w:hAnsi="仿宋" w:eastAsia="仿宋" w:cs="Times New Roman"/>
                <w:b w:val="0"/>
                <w:bCs w:val="0"/>
                <w:color w:val="auto"/>
                <w:sz w:val="28"/>
                <w:szCs w:val="28"/>
                <w:lang w:val="en-US" w:eastAsia="zh-CN"/>
              </w:rPr>
              <w:t>、</w:t>
            </w:r>
            <w:r>
              <w:rPr>
                <w:rFonts w:hint="eastAsia" w:ascii="仿宋" w:hAnsi="仿宋" w:eastAsia="仿宋" w:cs="Arial"/>
                <w:color w:val="auto"/>
                <w:sz w:val="28"/>
                <w:szCs w:val="28"/>
                <w:lang w:val="en-US" w:eastAsia="zh-CN"/>
              </w:rPr>
              <w:t>腺病毒核酸</w:t>
            </w:r>
            <w:r>
              <w:rPr>
                <w:rFonts w:hint="eastAsia" w:ascii="仿宋" w:hAnsi="仿宋" w:eastAsia="仿宋" w:cs="Times New Roman"/>
                <w:b w:val="0"/>
                <w:bCs w:val="0"/>
                <w:color w:val="auto"/>
                <w:sz w:val="28"/>
                <w:szCs w:val="28"/>
                <w:lang w:val="en-US" w:eastAsia="zh-CN"/>
              </w:rPr>
              <w:t>、</w:t>
            </w:r>
            <w:r>
              <w:rPr>
                <w:rFonts w:hint="eastAsia" w:ascii="仿宋" w:hAnsi="仿宋" w:eastAsia="仿宋" w:cs="Arial"/>
                <w:color w:val="auto"/>
                <w:sz w:val="28"/>
                <w:szCs w:val="28"/>
                <w:lang w:val="en-US" w:eastAsia="zh-CN"/>
              </w:rPr>
              <w:t>百日咳核酸</w:t>
            </w:r>
            <w:r>
              <w:rPr>
                <w:rFonts w:hint="eastAsia" w:ascii="仿宋" w:hAnsi="仿宋" w:eastAsia="仿宋" w:cs="Times New Roman"/>
                <w:b w:val="0"/>
                <w:bCs w:val="0"/>
                <w:color w:val="auto"/>
                <w:sz w:val="28"/>
                <w:szCs w:val="28"/>
                <w:lang w:val="en-US" w:eastAsia="zh-CN"/>
              </w:rPr>
              <w:t>、</w:t>
            </w:r>
            <w:r>
              <w:rPr>
                <w:rFonts w:hint="eastAsia" w:ascii="仿宋" w:hAnsi="仿宋" w:eastAsia="仿宋" w:cs="Arial"/>
                <w:color w:val="auto"/>
                <w:sz w:val="28"/>
                <w:szCs w:val="28"/>
                <w:lang w:val="en-US" w:eastAsia="zh-CN"/>
              </w:rPr>
              <w:t>人偏肺病毒核酸、鼻病毒核酸、肺炎支原体核酸</w:t>
            </w:r>
            <w:r>
              <w:rPr>
                <w:rFonts w:hint="eastAsia" w:ascii="仿宋" w:hAnsi="仿宋" w:eastAsia="仿宋" w:cs="Times New Roman"/>
                <w:b w:val="0"/>
                <w:bCs w:val="0"/>
                <w:color w:val="auto"/>
                <w:sz w:val="28"/>
                <w:szCs w:val="28"/>
                <w:lang w:val="en-US" w:eastAsia="zh-CN"/>
              </w:rPr>
              <w:t>每个项目报价各得3分，每项</w:t>
            </w:r>
            <w:r>
              <w:rPr>
                <w:rFonts w:hint="eastAsia" w:ascii="仿宋" w:hAnsi="仿宋" w:eastAsia="仿宋" w:cs="Times New Roman"/>
                <w:b w:val="0"/>
                <w:bCs w:val="0"/>
                <w:color w:val="auto"/>
                <w:sz w:val="28"/>
                <w:szCs w:val="28"/>
              </w:rPr>
              <w:t>投标报价得分＝（基准价/报价）×</w:t>
            </w:r>
            <w:r>
              <w:rPr>
                <w:rFonts w:hint="eastAsia" w:ascii="仿宋" w:hAnsi="仿宋" w:eastAsia="仿宋" w:cs="Times New Roman"/>
                <w:b w:val="0"/>
                <w:bCs w:val="0"/>
                <w:color w:val="auto"/>
                <w:sz w:val="28"/>
                <w:szCs w:val="28"/>
                <w:lang w:val="en-US" w:eastAsia="zh-CN"/>
              </w:rPr>
              <w:t>3</w:t>
            </w:r>
            <w:r>
              <w:rPr>
                <w:rFonts w:hint="eastAsia" w:ascii="仿宋" w:hAnsi="仿宋" w:eastAsia="仿宋" w:cs="Times New Roman"/>
                <w:b w:val="0"/>
                <w:bCs w:val="0"/>
                <w:color w:val="auto"/>
                <w:sz w:val="28"/>
                <w:szCs w:val="28"/>
                <w:lang w:eastAsia="zh-CN"/>
              </w:rPr>
              <w:t>；</w:t>
            </w:r>
            <w:r>
              <w:rPr>
                <w:rFonts w:hint="eastAsia" w:ascii="仿宋" w:hAnsi="仿宋" w:eastAsia="仿宋" w:cs="Times New Roman"/>
                <w:b w:val="0"/>
                <w:bCs w:val="0"/>
                <w:color w:val="auto"/>
                <w:sz w:val="28"/>
                <w:szCs w:val="28"/>
                <w:lang w:val="en-US" w:eastAsia="zh-CN"/>
              </w:rPr>
              <w:t>任意一项不报价者，该项不得分。报价总得分为上述报价得分加和。</w:t>
            </w:r>
          </w:p>
          <w:p w14:paraId="44855042">
            <w:pPr>
              <w:keepNext w:val="0"/>
              <w:keepLines w:val="0"/>
              <w:pageBreakBefore w:val="0"/>
              <w:widowControl w:val="0"/>
              <w:kinsoku/>
              <w:wordWrap/>
              <w:overflowPunct/>
              <w:topLinePunct w:val="0"/>
              <w:autoSpaceDE/>
              <w:autoSpaceDN/>
              <w:bidi w:val="0"/>
              <w:adjustRightInd/>
              <w:snapToGrid/>
              <w:jc w:val="both"/>
              <w:textAlignment w:val="auto"/>
            </w:pPr>
            <w:r>
              <w:rPr>
                <w:rFonts w:hint="eastAsia" w:ascii="仿宋" w:hAnsi="仿宋" w:eastAsia="仿宋" w:cstheme="minorBidi"/>
                <w:b w:val="0"/>
                <w:bCs w:val="0"/>
                <w:color w:val="auto"/>
                <w:sz w:val="28"/>
                <w:szCs w:val="28"/>
              </w:rPr>
              <w:t>【注：满足采购文件要求且投标价格最低的投标报价为评标基准价</w:t>
            </w:r>
            <w:r>
              <w:rPr>
                <w:rFonts w:hint="eastAsia" w:ascii="仿宋" w:hAnsi="仿宋" w:eastAsia="仿宋" w:cstheme="minorBidi"/>
                <w:b w:val="0"/>
                <w:bCs w:val="0"/>
                <w:color w:val="auto"/>
                <w:sz w:val="28"/>
                <w:szCs w:val="28"/>
                <w:lang w:eastAsia="zh-CN"/>
              </w:rPr>
              <w:t>，</w:t>
            </w:r>
            <w:r>
              <w:rPr>
                <w:rFonts w:hint="eastAsia" w:ascii="仿宋" w:hAnsi="仿宋" w:eastAsia="仿宋" w:cstheme="minorBidi"/>
                <w:b w:val="0"/>
                <w:bCs w:val="0"/>
                <w:color w:val="auto"/>
                <w:sz w:val="28"/>
                <w:szCs w:val="28"/>
              </w:rPr>
              <w:t>最低报价不是中标的唯一依据。</w:t>
            </w:r>
            <w:r>
              <w:rPr>
                <w:rFonts w:hint="eastAsia" w:ascii="仿宋" w:hAnsi="仿宋" w:eastAsia="仿宋" w:cstheme="minorBidi"/>
                <w:b w:val="0"/>
                <w:bCs w:val="0"/>
                <w:color w:val="auto"/>
                <w:sz w:val="28"/>
                <w:szCs w:val="28"/>
                <w:u w:val="none"/>
              </w:rPr>
              <w:t>若投标人不对</w:t>
            </w:r>
            <w:r>
              <w:rPr>
                <w:rFonts w:hint="eastAsia" w:ascii="仿宋" w:hAnsi="仿宋" w:eastAsia="仿宋" w:cstheme="minorBidi"/>
                <w:b w:val="0"/>
                <w:bCs w:val="0"/>
                <w:color w:val="auto"/>
                <w:sz w:val="28"/>
                <w:szCs w:val="28"/>
                <w:u w:val="none"/>
                <w:lang w:val="en-US" w:eastAsia="zh-CN"/>
              </w:rPr>
              <w:t>试剂、</w:t>
            </w:r>
            <w:r>
              <w:rPr>
                <w:rFonts w:hint="eastAsia" w:ascii="仿宋" w:hAnsi="仿宋" w:eastAsia="仿宋" w:cstheme="minorBidi"/>
                <w:b w:val="0"/>
                <w:bCs w:val="0"/>
                <w:color w:val="auto"/>
                <w:sz w:val="28"/>
                <w:szCs w:val="28"/>
                <w:u w:val="none"/>
              </w:rPr>
              <w:t>耗材进行报价，采购人有权视为投标人对本项目报价响应缺漏，可能导致投标无效。</w:t>
            </w:r>
            <w:r>
              <w:rPr>
                <w:rFonts w:hint="eastAsia" w:ascii="仿宋" w:hAnsi="仿宋" w:eastAsia="仿宋" w:cstheme="minorBidi"/>
                <w:b w:val="0"/>
                <w:bCs w:val="0"/>
                <w:color w:val="auto"/>
                <w:sz w:val="28"/>
                <w:szCs w:val="28"/>
              </w:rPr>
              <w:t>】</w:t>
            </w:r>
          </w:p>
        </w:tc>
      </w:tr>
    </w:tbl>
    <w:p w14:paraId="27C7A11E">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sectPr>
      <w:footerReference r:id="rId5" w:type="default"/>
      <w:footerReference r:id="rId6" w:type="even"/>
      <w:pgSz w:w="11906" w:h="16838"/>
      <w:pgMar w:top="2098" w:right="1474" w:bottom="1984" w:left="1587" w:header="851" w:footer="1389" w:gutter="0"/>
      <w:cols w:space="0" w:num="1"/>
      <w:rtlGutter w:val="0"/>
      <w:docGrid w:type="linesAndChars" w:linePitch="589" w:charSpace="1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368"/>
    </w:sdtPr>
    <w:sdtContent>
      <w:p w14:paraId="69974BFC">
        <w:pPr>
          <w:pStyle w:val="7"/>
          <w:ind w:right="320" w:rightChars="100" w:firstLine="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73C73">
    <w:pPr>
      <w:pStyle w:val="7"/>
      <w:ind w:left="320" w:leftChars="100" w:firstLine="0"/>
    </w:pPr>
    <w:r>
      <w:rPr>
        <w:rFonts w:hint="eastAsia" w:ascii="宋体" w:hAnsi="宋体" w:eastAsia="宋体"/>
        <w:sz w:val="28"/>
        <w:szCs w:val="28"/>
      </w:rPr>
      <w:t xml:space="preserve">— </w:t>
    </w:r>
    <w:sdt>
      <w:sdtPr>
        <w:rPr>
          <w:rFonts w:ascii="宋体" w:hAnsi="宋体" w:eastAsia="宋体"/>
          <w:sz w:val="28"/>
          <w:szCs w:val="28"/>
        </w:rPr>
        <w:id w:val="147454186"/>
      </w:sdtPr>
      <w:sdtEndPr>
        <w:rPr>
          <w:rFonts w:ascii="Times New Roman" w:hAnsi="Times New Roman" w:eastAsia="仿宋_GB2312"/>
          <w:sz w:val="18"/>
          <w:szCs w:val="1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64"/>
  <w:drawingGridVerticalSpacing w:val="2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NzQ0NmNmYjlhYmM0NDBmZTg1MDM0MTljOTVkODIifQ=="/>
  </w:docVars>
  <w:rsids>
    <w:rsidRoot w:val="009A59A7"/>
    <w:rsid w:val="0000008E"/>
    <w:rsid w:val="00000136"/>
    <w:rsid w:val="000007A8"/>
    <w:rsid w:val="00006C47"/>
    <w:rsid w:val="000076DA"/>
    <w:rsid w:val="0001143F"/>
    <w:rsid w:val="00013177"/>
    <w:rsid w:val="0002365E"/>
    <w:rsid w:val="0002613A"/>
    <w:rsid w:val="00030F1A"/>
    <w:rsid w:val="00031572"/>
    <w:rsid w:val="00034C57"/>
    <w:rsid w:val="00052DFD"/>
    <w:rsid w:val="000541F4"/>
    <w:rsid w:val="00054B7F"/>
    <w:rsid w:val="00076578"/>
    <w:rsid w:val="00081243"/>
    <w:rsid w:val="00082650"/>
    <w:rsid w:val="00087029"/>
    <w:rsid w:val="0008752A"/>
    <w:rsid w:val="00092FC1"/>
    <w:rsid w:val="000A1C14"/>
    <w:rsid w:val="000A36F5"/>
    <w:rsid w:val="000A3F79"/>
    <w:rsid w:val="000B0F95"/>
    <w:rsid w:val="000B1C44"/>
    <w:rsid w:val="000B40A0"/>
    <w:rsid w:val="000B4A23"/>
    <w:rsid w:val="000B4E35"/>
    <w:rsid w:val="000B5C73"/>
    <w:rsid w:val="000C18DF"/>
    <w:rsid w:val="000C1EB1"/>
    <w:rsid w:val="000C4553"/>
    <w:rsid w:val="000D7232"/>
    <w:rsid w:val="000E57D1"/>
    <w:rsid w:val="000F632B"/>
    <w:rsid w:val="0010309F"/>
    <w:rsid w:val="00103817"/>
    <w:rsid w:val="00103B7E"/>
    <w:rsid w:val="00120C2B"/>
    <w:rsid w:val="00120FCC"/>
    <w:rsid w:val="00122162"/>
    <w:rsid w:val="0012262D"/>
    <w:rsid w:val="00123214"/>
    <w:rsid w:val="001244C5"/>
    <w:rsid w:val="001302BF"/>
    <w:rsid w:val="00130F95"/>
    <w:rsid w:val="001315C1"/>
    <w:rsid w:val="001325CD"/>
    <w:rsid w:val="001344AF"/>
    <w:rsid w:val="00141299"/>
    <w:rsid w:val="00141842"/>
    <w:rsid w:val="00143D26"/>
    <w:rsid w:val="001440DF"/>
    <w:rsid w:val="00145F9F"/>
    <w:rsid w:val="00146A53"/>
    <w:rsid w:val="00155249"/>
    <w:rsid w:val="00156673"/>
    <w:rsid w:val="0015713B"/>
    <w:rsid w:val="001601ED"/>
    <w:rsid w:val="00161113"/>
    <w:rsid w:val="00163947"/>
    <w:rsid w:val="00163FFE"/>
    <w:rsid w:val="0018104B"/>
    <w:rsid w:val="00193F88"/>
    <w:rsid w:val="00194029"/>
    <w:rsid w:val="00194823"/>
    <w:rsid w:val="00195EBA"/>
    <w:rsid w:val="00196EDA"/>
    <w:rsid w:val="00197854"/>
    <w:rsid w:val="001A24E6"/>
    <w:rsid w:val="001A4447"/>
    <w:rsid w:val="001B1333"/>
    <w:rsid w:val="001B1B71"/>
    <w:rsid w:val="001B2A68"/>
    <w:rsid w:val="001C4EA1"/>
    <w:rsid w:val="001C7344"/>
    <w:rsid w:val="001D277D"/>
    <w:rsid w:val="001D57C9"/>
    <w:rsid w:val="001E66AD"/>
    <w:rsid w:val="001E748A"/>
    <w:rsid w:val="001E75F5"/>
    <w:rsid w:val="001F1E42"/>
    <w:rsid w:val="001F2B01"/>
    <w:rsid w:val="001F61A3"/>
    <w:rsid w:val="00201605"/>
    <w:rsid w:val="00201B09"/>
    <w:rsid w:val="0020337F"/>
    <w:rsid w:val="00205D93"/>
    <w:rsid w:val="00211325"/>
    <w:rsid w:val="00213CF6"/>
    <w:rsid w:val="00217EB6"/>
    <w:rsid w:val="0022025E"/>
    <w:rsid w:val="0022087F"/>
    <w:rsid w:val="002235DD"/>
    <w:rsid w:val="00225074"/>
    <w:rsid w:val="00225A40"/>
    <w:rsid w:val="00225D74"/>
    <w:rsid w:val="002263DC"/>
    <w:rsid w:val="00227FF5"/>
    <w:rsid w:val="0024036D"/>
    <w:rsid w:val="002414CF"/>
    <w:rsid w:val="00243695"/>
    <w:rsid w:val="0025147A"/>
    <w:rsid w:val="00257A98"/>
    <w:rsid w:val="00257BBF"/>
    <w:rsid w:val="0026359B"/>
    <w:rsid w:val="00263A16"/>
    <w:rsid w:val="00265CB5"/>
    <w:rsid w:val="00271D88"/>
    <w:rsid w:val="0027272D"/>
    <w:rsid w:val="00273DFA"/>
    <w:rsid w:val="002751DD"/>
    <w:rsid w:val="00275BDD"/>
    <w:rsid w:val="00277D7F"/>
    <w:rsid w:val="00285A10"/>
    <w:rsid w:val="00287327"/>
    <w:rsid w:val="0029452B"/>
    <w:rsid w:val="002A35A5"/>
    <w:rsid w:val="002B0637"/>
    <w:rsid w:val="002B0DC8"/>
    <w:rsid w:val="002B16C9"/>
    <w:rsid w:val="002B571C"/>
    <w:rsid w:val="002B66FD"/>
    <w:rsid w:val="002C0DD6"/>
    <w:rsid w:val="002C6A1A"/>
    <w:rsid w:val="002C7F54"/>
    <w:rsid w:val="002D7395"/>
    <w:rsid w:val="002E237F"/>
    <w:rsid w:val="002E412B"/>
    <w:rsid w:val="002E41F5"/>
    <w:rsid w:val="002E61B9"/>
    <w:rsid w:val="00301D14"/>
    <w:rsid w:val="00304B70"/>
    <w:rsid w:val="0030630E"/>
    <w:rsid w:val="00306A5A"/>
    <w:rsid w:val="003118DE"/>
    <w:rsid w:val="00317450"/>
    <w:rsid w:val="00317B17"/>
    <w:rsid w:val="00321DFD"/>
    <w:rsid w:val="00324D61"/>
    <w:rsid w:val="00331269"/>
    <w:rsid w:val="00331765"/>
    <w:rsid w:val="00335706"/>
    <w:rsid w:val="003462FA"/>
    <w:rsid w:val="0035436B"/>
    <w:rsid w:val="00354B6F"/>
    <w:rsid w:val="00354BBF"/>
    <w:rsid w:val="00357D77"/>
    <w:rsid w:val="003627A5"/>
    <w:rsid w:val="00363973"/>
    <w:rsid w:val="00363C52"/>
    <w:rsid w:val="00365D7C"/>
    <w:rsid w:val="00367A87"/>
    <w:rsid w:val="00375165"/>
    <w:rsid w:val="00385974"/>
    <w:rsid w:val="00396D38"/>
    <w:rsid w:val="003975FC"/>
    <w:rsid w:val="003A2354"/>
    <w:rsid w:val="003A287F"/>
    <w:rsid w:val="003A3428"/>
    <w:rsid w:val="003A6B84"/>
    <w:rsid w:val="003A7FDB"/>
    <w:rsid w:val="003B15FA"/>
    <w:rsid w:val="003B6F29"/>
    <w:rsid w:val="003C06FD"/>
    <w:rsid w:val="003C25CA"/>
    <w:rsid w:val="003C778E"/>
    <w:rsid w:val="003D0D49"/>
    <w:rsid w:val="003E3E9A"/>
    <w:rsid w:val="003E6D58"/>
    <w:rsid w:val="003E7246"/>
    <w:rsid w:val="003F1C9C"/>
    <w:rsid w:val="003F292B"/>
    <w:rsid w:val="003F2E03"/>
    <w:rsid w:val="004025CD"/>
    <w:rsid w:val="00403BED"/>
    <w:rsid w:val="0040411E"/>
    <w:rsid w:val="004052B2"/>
    <w:rsid w:val="00407D3F"/>
    <w:rsid w:val="00411B07"/>
    <w:rsid w:val="00412D70"/>
    <w:rsid w:val="00414DD2"/>
    <w:rsid w:val="0042121D"/>
    <w:rsid w:val="004258B3"/>
    <w:rsid w:val="00433431"/>
    <w:rsid w:val="0043482F"/>
    <w:rsid w:val="004462BF"/>
    <w:rsid w:val="0044771C"/>
    <w:rsid w:val="0045167E"/>
    <w:rsid w:val="004542D9"/>
    <w:rsid w:val="004555DA"/>
    <w:rsid w:val="0045705A"/>
    <w:rsid w:val="00463933"/>
    <w:rsid w:val="004743AB"/>
    <w:rsid w:val="004762A8"/>
    <w:rsid w:val="00477D13"/>
    <w:rsid w:val="00481685"/>
    <w:rsid w:val="004849D9"/>
    <w:rsid w:val="00485C46"/>
    <w:rsid w:val="00493C16"/>
    <w:rsid w:val="00493F4A"/>
    <w:rsid w:val="00494368"/>
    <w:rsid w:val="00494B9F"/>
    <w:rsid w:val="004A6E29"/>
    <w:rsid w:val="004B144E"/>
    <w:rsid w:val="004B5CDD"/>
    <w:rsid w:val="004B71F6"/>
    <w:rsid w:val="004B7AFA"/>
    <w:rsid w:val="004C01E3"/>
    <w:rsid w:val="004C08BF"/>
    <w:rsid w:val="004C0BB3"/>
    <w:rsid w:val="004D4DC6"/>
    <w:rsid w:val="004D5105"/>
    <w:rsid w:val="004D6964"/>
    <w:rsid w:val="004F04AA"/>
    <w:rsid w:val="004F2AC4"/>
    <w:rsid w:val="004F4C25"/>
    <w:rsid w:val="004F5211"/>
    <w:rsid w:val="005022A4"/>
    <w:rsid w:val="00511147"/>
    <w:rsid w:val="00516D24"/>
    <w:rsid w:val="00517059"/>
    <w:rsid w:val="00517202"/>
    <w:rsid w:val="00522C2F"/>
    <w:rsid w:val="0052575B"/>
    <w:rsid w:val="00532801"/>
    <w:rsid w:val="00535B02"/>
    <w:rsid w:val="00541E27"/>
    <w:rsid w:val="0054519E"/>
    <w:rsid w:val="00556000"/>
    <w:rsid w:val="00561A2B"/>
    <w:rsid w:val="00562309"/>
    <w:rsid w:val="00565508"/>
    <w:rsid w:val="005669DE"/>
    <w:rsid w:val="005720F7"/>
    <w:rsid w:val="005733B5"/>
    <w:rsid w:val="00575F65"/>
    <w:rsid w:val="005769D9"/>
    <w:rsid w:val="0057702D"/>
    <w:rsid w:val="00577BC2"/>
    <w:rsid w:val="00583A4F"/>
    <w:rsid w:val="00583CA1"/>
    <w:rsid w:val="00590D69"/>
    <w:rsid w:val="00591462"/>
    <w:rsid w:val="005A07A6"/>
    <w:rsid w:val="005A64D4"/>
    <w:rsid w:val="005A773E"/>
    <w:rsid w:val="005B3C9C"/>
    <w:rsid w:val="005B610C"/>
    <w:rsid w:val="005B6A5F"/>
    <w:rsid w:val="005C6DE6"/>
    <w:rsid w:val="005D1C18"/>
    <w:rsid w:val="005D66EC"/>
    <w:rsid w:val="005E77C3"/>
    <w:rsid w:val="005E7A6D"/>
    <w:rsid w:val="005F0B80"/>
    <w:rsid w:val="005F5EB3"/>
    <w:rsid w:val="005F6FA7"/>
    <w:rsid w:val="00602698"/>
    <w:rsid w:val="006031DD"/>
    <w:rsid w:val="006033F3"/>
    <w:rsid w:val="006033F4"/>
    <w:rsid w:val="00607155"/>
    <w:rsid w:val="00607359"/>
    <w:rsid w:val="00611496"/>
    <w:rsid w:val="006162E4"/>
    <w:rsid w:val="00616AAD"/>
    <w:rsid w:val="00622D18"/>
    <w:rsid w:val="006242D9"/>
    <w:rsid w:val="00625C7A"/>
    <w:rsid w:val="00626C8C"/>
    <w:rsid w:val="00630355"/>
    <w:rsid w:val="00631FE5"/>
    <w:rsid w:val="00633CE2"/>
    <w:rsid w:val="00634A37"/>
    <w:rsid w:val="0065210E"/>
    <w:rsid w:val="00654F7F"/>
    <w:rsid w:val="0065726F"/>
    <w:rsid w:val="006573B3"/>
    <w:rsid w:val="00657FE3"/>
    <w:rsid w:val="00661709"/>
    <w:rsid w:val="00662F16"/>
    <w:rsid w:val="00672886"/>
    <w:rsid w:val="00672B3F"/>
    <w:rsid w:val="00673408"/>
    <w:rsid w:val="00676537"/>
    <w:rsid w:val="00677F80"/>
    <w:rsid w:val="00681572"/>
    <w:rsid w:val="0068181F"/>
    <w:rsid w:val="00681CBA"/>
    <w:rsid w:val="0068467D"/>
    <w:rsid w:val="0068678D"/>
    <w:rsid w:val="006870CE"/>
    <w:rsid w:val="006931E5"/>
    <w:rsid w:val="006A3C5A"/>
    <w:rsid w:val="006A3E39"/>
    <w:rsid w:val="006B00BC"/>
    <w:rsid w:val="006B10A0"/>
    <w:rsid w:val="006B1C21"/>
    <w:rsid w:val="006B5BD9"/>
    <w:rsid w:val="006B6D32"/>
    <w:rsid w:val="006C50BA"/>
    <w:rsid w:val="006C7E9A"/>
    <w:rsid w:val="006D04D8"/>
    <w:rsid w:val="006D68CE"/>
    <w:rsid w:val="006E4287"/>
    <w:rsid w:val="006E4C8E"/>
    <w:rsid w:val="006E7225"/>
    <w:rsid w:val="006F5FEB"/>
    <w:rsid w:val="00701D5E"/>
    <w:rsid w:val="0070270D"/>
    <w:rsid w:val="00702963"/>
    <w:rsid w:val="00703CFC"/>
    <w:rsid w:val="00703F4D"/>
    <w:rsid w:val="0070775C"/>
    <w:rsid w:val="007101E9"/>
    <w:rsid w:val="0071150D"/>
    <w:rsid w:val="00711A06"/>
    <w:rsid w:val="00720675"/>
    <w:rsid w:val="0072294B"/>
    <w:rsid w:val="00731AA4"/>
    <w:rsid w:val="00736108"/>
    <w:rsid w:val="00737005"/>
    <w:rsid w:val="007372CD"/>
    <w:rsid w:val="007422EF"/>
    <w:rsid w:val="007444AE"/>
    <w:rsid w:val="0074764A"/>
    <w:rsid w:val="00747BBE"/>
    <w:rsid w:val="00747CAC"/>
    <w:rsid w:val="00752B24"/>
    <w:rsid w:val="0076752D"/>
    <w:rsid w:val="00767BAC"/>
    <w:rsid w:val="0077065B"/>
    <w:rsid w:val="00776BEE"/>
    <w:rsid w:val="007876D7"/>
    <w:rsid w:val="00790882"/>
    <w:rsid w:val="00792A55"/>
    <w:rsid w:val="00797A50"/>
    <w:rsid w:val="007A0181"/>
    <w:rsid w:val="007A21EE"/>
    <w:rsid w:val="007B2492"/>
    <w:rsid w:val="007B3BB0"/>
    <w:rsid w:val="007C1B64"/>
    <w:rsid w:val="007C2CBE"/>
    <w:rsid w:val="007C420A"/>
    <w:rsid w:val="007D1022"/>
    <w:rsid w:val="007D2A49"/>
    <w:rsid w:val="007D7699"/>
    <w:rsid w:val="007E1CA9"/>
    <w:rsid w:val="007E29C5"/>
    <w:rsid w:val="007E49F3"/>
    <w:rsid w:val="007E51BC"/>
    <w:rsid w:val="007E522C"/>
    <w:rsid w:val="007E7E57"/>
    <w:rsid w:val="007F47A4"/>
    <w:rsid w:val="0080214E"/>
    <w:rsid w:val="00804542"/>
    <w:rsid w:val="008117FC"/>
    <w:rsid w:val="00817134"/>
    <w:rsid w:val="00821A2F"/>
    <w:rsid w:val="0082281C"/>
    <w:rsid w:val="00822D3F"/>
    <w:rsid w:val="00823456"/>
    <w:rsid w:val="00824F06"/>
    <w:rsid w:val="008257FB"/>
    <w:rsid w:val="008355A3"/>
    <w:rsid w:val="008355D1"/>
    <w:rsid w:val="00836BD2"/>
    <w:rsid w:val="00840DB9"/>
    <w:rsid w:val="00841E40"/>
    <w:rsid w:val="008421C6"/>
    <w:rsid w:val="008455BF"/>
    <w:rsid w:val="00846983"/>
    <w:rsid w:val="008514AB"/>
    <w:rsid w:val="0085448E"/>
    <w:rsid w:val="00860BA1"/>
    <w:rsid w:val="0086615A"/>
    <w:rsid w:val="00866CE3"/>
    <w:rsid w:val="0087079A"/>
    <w:rsid w:val="00870ACA"/>
    <w:rsid w:val="00872168"/>
    <w:rsid w:val="00873C2D"/>
    <w:rsid w:val="00883868"/>
    <w:rsid w:val="008870BE"/>
    <w:rsid w:val="00890177"/>
    <w:rsid w:val="00890A06"/>
    <w:rsid w:val="00890A16"/>
    <w:rsid w:val="00895291"/>
    <w:rsid w:val="008A219A"/>
    <w:rsid w:val="008A4E9B"/>
    <w:rsid w:val="008A7BC0"/>
    <w:rsid w:val="008B16B8"/>
    <w:rsid w:val="008C1CBF"/>
    <w:rsid w:val="008C3B7B"/>
    <w:rsid w:val="008C40C3"/>
    <w:rsid w:val="008D1FDF"/>
    <w:rsid w:val="008D5108"/>
    <w:rsid w:val="008E22F4"/>
    <w:rsid w:val="008E2AF7"/>
    <w:rsid w:val="008E3551"/>
    <w:rsid w:val="008E477E"/>
    <w:rsid w:val="008E6045"/>
    <w:rsid w:val="008F2507"/>
    <w:rsid w:val="008F3CB1"/>
    <w:rsid w:val="0090112A"/>
    <w:rsid w:val="00901797"/>
    <w:rsid w:val="009028FC"/>
    <w:rsid w:val="00903D09"/>
    <w:rsid w:val="00905AF1"/>
    <w:rsid w:val="0090601E"/>
    <w:rsid w:val="0090750B"/>
    <w:rsid w:val="00914C9E"/>
    <w:rsid w:val="00914E02"/>
    <w:rsid w:val="009239D6"/>
    <w:rsid w:val="00931CBE"/>
    <w:rsid w:val="00933ACA"/>
    <w:rsid w:val="00934C4D"/>
    <w:rsid w:val="00935FA0"/>
    <w:rsid w:val="00937652"/>
    <w:rsid w:val="00937E9A"/>
    <w:rsid w:val="00947FB2"/>
    <w:rsid w:val="00950B52"/>
    <w:rsid w:val="0095209B"/>
    <w:rsid w:val="00955866"/>
    <w:rsid w:val="00956A6F"/>
    <w:rsid w:val="0096213C"/>
    <w:rsid w:val="009625A6"/>
    <w:rsid w:val="00964A6F"/>
    <w:rsid w:val="00965F2D"/>
    <w:rsid w:val="00966500"/>
    <w:rsid w:val="009705DE"/>
    <w:rsid w:val="009707AA"/>
    <w:rsid w:val="00971977"/>
    <w:rsid w:val="00977775"/>
    <w:rsid w:val="00986C96"/>
    <w:rsid w:val="009875F5"/>
    <w:rsid w:val="0099151D"/>
    <w:rsid w:val="0099486D"/>
    <w:rsid w:val="00995588"/>
    <w:rsid w:val="0099655C"/>
    <w:rsid w:val="009A27A0"/>
    <w:rsid w:val="009A3686"/>
    <w:rsid w:val="009A3A41"/>
    <w:rsid w:val="009A59A7"/>
    <w:rsid w:val="009B115C"/>
    <w:rsid w:val="009C130C"/>
    <w:rsid w:val="009C2AB9"/>
    <w:rsid w:val="009C469B"/>
    <w:rsid w:val="009C5EDC"/>
    <w:rsid w:val="009C7B78"/>
    <w:rsid w:val="009D0710"/>
    <w:rsid w:val="009D3D3A"/>
    <w:rsid w:val="009D5169"/>
    <w:rsid w:val="009E42B6"/>
    <w:rsid w:val="009E60D1"/>
    <w:rsid w:val="009F3634"/>
    <w:rsid w:val="009F424B"/>
    <w:rsid w:val="009F66FB"/>
    <w:rsid w:val="009F7945"/>
    <w:rsid w:val="00A01541"/>
    <w:rsid w:val="00A0484A"/>
    <w:rsid w:val="00A07C9F"/>
    <w:rsid w:val="00A122B9"/>
    <w:rsid w:val="00A12CFD"/>
    <w:rsid w:val="00A20822"/>
    <w:rsid w:val="00A26018"/>
    <w:rsid w:val="00A31026"/>
    <w:rsid w:val="00A32EEE"/>
    <w:rsid w:val="00A34428"/>
    <w:rsid w:val="00A34B0E"/>
    <w:rsid w:val="00A36E92"/>
    <w:rsid w:val="00A42021"/>
    <w:rsid w:val="00A4286A"/>
    <w:rsid w:val="00A47E22"/>
    <w:rsid w:val="00A5186C"/>
    <w:rsid w:val="00A53370"/>
    <w:rsid w:val="00A572AE"/>
    <w:rsid w:val="00A573A1"/>
    <w:rsid w:val="00A722DD"/>
    <w:rsid w:val="00A7254F"/>
    <w:rsid w:val="00A76BE8"/>
    <w:rsid w:val="00A7720E"/>
    <w:rsid w:val="00A829C6"/>
    <w:rsid w:val="00A83EA1"/>
    <w:rsid w:val="00A85C68"/>
    <w:rsid w:val="00A86451"/>
    <w:rsid w:val="00A920E8"/>
    <w:rsid w:val="00A979D7"/>
    <w:rsid w:val="00AA1E13"/>
    <w:rsid w:val="00AA7181"/>
    <w:rsid w:val="00AB064B"/>
    <w:rsid w:val="00AB3C9F"/>
    <w:rsid w:val="00AB3CEC"/>
    <w:rsid w:val="00AB799F"/>
    <w:rsid w:val="00AB7B01"/>
    <w:rsid w:val="00AC1284"/>
    <w:rsid w:val="00AC2860"/>
    <w:rsid w:val="00AC49A3"/>
    <w:rsid w:val="00AC57BB"/>
    <w:rsid w:val="00AD473A"/>
    <w:rsid w:val="00AD4A3A"/>
    <w:rsid w:val="00AE00EC"/>
    <w:rsid w:val="00AE275F"/>
    <w:rsid w:val="00AE54CD"/>
    <w:rsid w:val="00AE5503"/>
    <w:rsid w:val="00AE6573"/>
    <w:rsid w:val="00AF0B90"/>
    <w:rsid w:val="00AF0F69"/>
    <w:rsid w:val="00AF178D"/>
    <w:rsid w:val="00AF5B39"/>
    <w:rsid w:val="00AF68C9"/>
    <w:rsid w:val="00AF6C0C"/>
    <w:rsid w:val="00B00057"/>
    <w:rsid w:val="00B07063"/>
    <w:rsid w:val="00B071A8"/>
    <w:rsid w:val="00B101F9"/>
    <w:rsid w:val="00B210F5"/>
    <w:rsid w:val="00B26BD2"/>
    <w:rsid w:val="00B27EC2"/>
    <w:rsid w:val="00B30CCB"/>
    <w:rsid w:val="00B310F1"/>
    <w:rsid w:val="00B3136A"/>
    <w:rsid w:val="00B3721D"/>
    <w:rsid w:val="00B404B3"/>
    <w:rsid w:val="00B412D6"/>
    <w:rsid w:val="00B4697A"/>
    <w:rsid w:val="00B61BB1"/>
    <w:rsid w:val="00B61F91"/>
    <w:rsid w:val="00B62DE4"/>
    <w:rsid w:val="00B62EF9"/>
    <w:rsid w:val="00B63D52"/>
    <w:rsid w:val="00B6581E"/>
    <w:rsid w:val="00B65CC9"/>
    <w:rsid w:val="00B676A8"/>
    <w:rsid w:val="00B75C5B"/>
    <w:rsid w:val="00B83E60"/>
    <w:rsid w:val="00B855FE"/>
    <w:rsid w:val="00B865D5"/>
    <w:rsid w:val="00B904C0"/>
    <w:rsid w:val="00B92702"/>
    <w:rsid w:val="00B96F67"/>
    <w:rsid w:val="00BA0BAF"/>
    <w:rsid w:val="00BA336C"/>
    <w:rsid w:val="00BA718B"/>
    <w:rsid w:val="00BB0392"/>
    <w:rsid w:val="00BB305A"/>
    <w:rsid w:val="00BB6BD2"/>
    <w:rsid w:val="00BC37B1"/>
    <w:rsid w:val="00BC3BDD"/>
    <w:rsid w:val="00BC51F9"/>
    <w:rsid w:val="00BD1F7F"/>
    <w:rsid w:val="00BD53D7"/>
    <w:rsid w:val="00BE49AC"/>
    <w:rsid w:val="00BE67C0"/>
    <w:rsid w:val="00BE7445"/>
    <w:rsid w:val="00BF0CD4"/>
    <w:rsid w:val="00BF364B"/>
    <w:rsid w:val="00BF59C7"/>
    <w:rsid w:val="00C0247A"/>
    <w:rsid w:val="00C03513"/>
    <w:rsid w:val="00C05C1B"/>
    <w:rsid w:val="00C06A72"/>
    <w:rsid w:val="00C11A6C"/>
    <w:rsid w:val="00C16EE1"/>
    <w:rsid w:val="00C22DA3"/>
    <w:rsid w:val="00C31042"/>
    <w:rsid w:val="00C32EB4"/>
    <w:rsid w:val="00C41E92"/>
    <w:rsid w:val="00C424E3"/>
    <w:rsid w:val="00C46F28"/>
    <w:rsid w:val="00C52E25"/>
    <w:rsid w:val="00C56397"/>
    <w:rsid w:val="00C625BC"/>
    <w:rsid w:val="00C67A69"/>
    <w:rsid w:val="00C67D0D"/>
    <w:rsid w:val="00C70D30"/>
    <w:rsid w:val="00C72DBF"/>
    <w:rsid w:val="00C83D28"/>
    <w:rsid w:val="00C85264"/>
    <w:rsid w:val="00C943AD"/>
    <w:rsid w:val="00C94749"/>
    <w:rsid w:val="00C96837"/>
    <w:rsid w:val="00CA2785"/>
    <w:rsid w:val="00CA2FC1"/>
    <w:rsid w:val="00CA3407"/>
    <w:rsid w:val="00CA3476"/>
    <w:rsid w:val="00CA4050"/>
    <w:rsid w:val="00CA59FD"/>
    <w:rsid w:val="00CA6EA8"/>
    <w:rsid w:val="00CB3966"/>
    <w:rsid w:val="00CB3F71"/>
    <w:rsid w:val="00CB5A7B"/>
    <w:rsid w:val="00CB77E4"/>
    <w:rsid w:val="00CC754C"/>
    <w:rsid w:val="00CD47E8"/>
    <w:rsid w:val="00CD6EA0"/>
    <w:rsid w:val="00CE0364"/>
    <w:rsid w:val="00CE27BE"/>
    <w:rsid w:val="00CE6047"/>
    <w:rsid w:val="00CE65D9"/>
    <w:rsid w:val="00CE6B4C"/>
    <w:rsid w:val="00CF1750"/>
    <w:rsid w:val="00CF26AB"/>
    <w:rsid w:val="00CF2DD4"/>
    <w:rsid w:val="00CF5C4C"/>
    <w:rsid w:val="00CF6133"/>
    <w:rsid w:val="00CF6EBF"/>
    <w:rsid w:val="00CF7E3E"/>
    <w:rsid w:val="00D016FA"/>
    <w:rsid w:val="00D02494"/>
    <w:rsid w:val="00D06817"/>
    <w:rsid w:val="00D15145"/>
    <w:rsid w:val="00D162A4"/>
    <w:rsid w:val="00D20BA2"/>
    <w:rsid w:val="00D21525"/>
    <w:rsid w:val="00D27A00"/>
    <w:rsid w:val="00D3093F"/>
    <w:rsid w:val="00D31025"/>
    <w:rsid w:val="00D31AED"/>
    <w:rsid w:val="00D32395"/>
    <w:rsid w:val="00D36F3B"/>
    <w:rsid w:val="00D435CC"/>
    <w:rsid w:val="00D46F8A"/>
    <w:rsid w:val="00D5207D"/>
    <w:rsid w:val="00D526E1"/>
    <w:rsid w:val="00D7663F"/>
    <w:rsid w:val="00D84559"/>
    <w:rsid w:val="00D85BBF"/>
    <w:rsid w:val="00D9093C"/>
    <w:rsid w:val="00DA0D5B"/>
    <w:rsid w:val="00DA319A"/>
    <w:rsid w:val="00DA4DF7"/>
    <w:rsid w:val="00DA5FEC"/>
    <w:rsid w:val="00DB01F6"/>
    <w:rsid w:val="00DB05E6"/>
    <w:rsid w:val="00DB06ED"/>
    <w:rsid w:val="00DB1442"/>
    <w:rsid w:val="00DB150D"/>
    <w:rsid w:val="00DB1613"/>
    <w:rsid w:val="00DB2950"/>
    <w:rsid w:val="00DB605D"/>
    <w:rsid w:val="00DC1267"/>
    <w:rsid w:val="00DC629A"/>
    <w:rsid w:val="00DD2CA7"/>
    <w:rsid w:val="00DD343C"/>
    <w:rsid w:val="00DE2810"/>
    <w:rsid w:val="00DE7E28"/>
    <w:rsid w:val="00DF11B1"/>
    <w:rsid w:val="00DF337D"/>
    <w:rsid w:val="00E018BD"/>
    <w:rsid w:val="00E02981"/>
    <w:rsid w:val="00E02995"/>
    <w:rsid w:val="00E02CE5"/>
    <w:rsid w:val="00E06988"/>
    <w:rsid w:val="00E07F4C"/>
    <w:rsid w:val="00E10CDE"/>
    <w:rsid w:val="00E179FF"/>
    <w:rsid w:val="00E17B01"/>
    <w:rsid w:val="00E17E3A"/>
    <w:rsid w:val="00E23625"/>
    <w:rsid w:val="00E236ED"/>
    <w:rsid w:val="00E24A50"/>
    <w:rsid w:val="00E308D1"/>
    <w:rsid w:val="00E33233"/>
    <w:rsid w:val="00E34B5B"/>
    <w:rsid w:val="00E367BD"/>
    <w:rsid w:val="00E418F7"/>
    <w:rsid w:val="00E55104"/>
    <w:rsid w:val="00E566E4"/>
    <w:rsid w:val="00E57172"/>
    <w:rsid w:val="00E57A99"/>
    <w:rsid w:val="00E620E0"/>
    <w:rsid w:val="00E67074"/>
    <w:rsid w:val="00E728D3"/>
    <w:rsid w:val="00E737A4"/>
    <w:rsid w:val="00E759B4"/>
    <w:rsid w:val="00E77575"/>
    <w:rsid w:val="00E85656"/>
    <w:rsid w:val="00E86E51"/>
    <w:rsid w:val="00E948BA"/>
    <w:rsid w:val="00E94E96"/>
    <w:rsid w:val="00EA230F"/>
    <w:rsid w:val="00EA3B24"/>
    <w:rsid w:val="00EA3B3B"/>
    <w:rsid w:val="00EA7108"/>
    <w:rsid w:val="00EC2FFA"/>
    <w:rsid w:val="00EC37C7"/>
    <w:rsid w:val="00EC4373"/>
    <w:rsid w:val="00ED1278"/>
    <w:rsid w:val="00ED310E"/>
    <w:rsid w:val="00ED38A9"/>
    <w:rsid w:val="00ED5591"/>
    <w:rsid w:val="00EE0F61"/>
    <w:rsid w:val="00EE6F48"/>
    <w:rsid w:val="00EE7649"/>
    <w:rsid w:val="00EE7962"/>
    <w:rsid w:val="00EF1E6B"/>
    <w:rsid w:val="00EF2032"/>
    <w:rsid w:val="00EF2CDD"/>
    <w:rsid w:val="00EF4A90"/>
    <w:rsid w:val="00EF7849"/>
    <w:rsid w:val="00F01DF4"/>
    <w:rsid w:val="00F10460"/>
    <w:rsid w:val="00F113A2"/>
    <w:rsid w:val="00F14D9D"/>
    <w:rsid w:val="00F21981"/>
    <w:rsid w:val="00F2277D"/>
    <w:rsid w:val="00F22B59"/>
    <w:rsid w:val="00F31BF7"/>
    <w:rsid w:val="00F32A38"/>
    <w:rsid w:val="00F32BA6"/>
    <w:rsid w:val="00F32F47"/>
    <w:rsid w:val="00F4445F"/>
    <w:rsid w:val="00F473A3"/>
    <w:rsid w:val="00F47DDC"/>
    <w:rsid w:val="00F50AE0"/>
    <w:rsid w:val="00F54CE9"/>
    <w:rsid w:val="00F603A3"/>
    <w:rsid w:val="00F6373C"/>
    <w:rsid w:val="00F7374B"/>
    <w:rsid w:val="00F73EBB"/>
    <w:rsid w:val="00F7640E"/>
    <w:rsid w:val="00F76CD4"/>
    <w:rsid w:val="00F76FE0"/>
    <w:rsid w:val="00F82A58"/>
    <w:rsid w:val="00F84703"/>
    <w:rsid w:val="00F85BA9"/>
    <w:rsid w:val="00F86C4E"/>
    <w:rsid w:val="00F90A68"/>
    <w:rsid w:val="00F93686"/>
    <w:rsid w:val="00F94734"/>
    <w:rsid w:val="00FA1BB3"/>
    <w:rsid w:val="00FA6BB0"/>
    <w:rsid w:val="00FA75CA"/>
    <w:rsid w:val="00FB0B6D"/>
    <w:rsid w:val="00FB5AA7"/>
    <w:rsid w:val="00FC429D"/>
    <w:rsid w:val="00FC630D"/>
    <w:rsid w:val="00FD74B3"/>
    <w:rsid w:val="00FD7A63"/>
    <w:rsid w:val="00FE6261"/>
    <w:rsid w:val="00FE67DA"/>
    <w:rsid w:val="00FF51BC"/>
    <w:rsid w:val="00FF5D95"/>
    <w:rsid w:val="00FF6761"/>
    <w:rsid w:val="01223559"/>
    <w:rsid w:val="01462235"/>
    <w:rsid w:val="01F60430"/>
    <w:rsid w:val="021D229B"/>
    <w:rsid w:val="02AD2186"/>
    <w:rsid w:val="02B25C3D"/>
    <w:rsid w:val="02C92162"/>
    <w:rsid w:val="02FA6EF2"/>
    <w:rsid w:val="02FF5E45"/>
    <w:rsid w:val="031C678A"/>
    <w:rsid w:val="0349745F"/>
    <w:rsid w:val="034D1CC8"/>
    <w:rsid w:val="039842CF"/>
    <w:rsid w:val="039B0D7D"/>
    <w:rsid w:val="03F363F6"/>
    <w:rsid w:val="045C354F"/>
    <w:rsid w:val="047E5D41"/>
    <w:rsid w:val="04842AA6"/>
    <w:rsid w:val="04846DD5"/>
    <w:rsid w:val="04B8641E"/>
    <w:rsid w:val="04CA3B18"/>
    <w:rsid w:val="052778F4"/>
    <w:rsid w:val="052F1387"/>
    <w:rsid w:val="05500BDA"/>
    <w:rsid w:val="05DB04A3"/>
    <w:rsid w:val="0604347C"/>
    <w:rsid w:val="062A0934"/>
    <w:rsid w:val="070F4658"/>
    <w:rsid w:val="078D3AFD"/>
    <w:rsid w:val="087F780C"/>
    <w:rsid w:val="088D64EC"/>
    <w:rsid w:val="08BA4CE8"/>
    <w:rsid w:val="090430D9"/>
    <w:rsid w:val="095344A8"/>
    <w:rsid w:val="095B73E3"/>
    <w:rsid w:val="09B47989"/>
    <w:rsid w:val="0A1C108A"/>
    <w:rsid w:val="0A4B1E4A"/>
    <w:rsid w:val="0AE20B0A"/>
    <w:rsid w:val="0B537169"/>
    <w:rsid w:val="0B9250CB"/>
    <w:rsid w:val="0BC83862"/>
    <w:rsid w:val="0C2B1433"/>
    <w:rsid w:val="0C2B6E7C"/>
    <w:rsid w:val="0C442AE4"/>
    <w:rsid w:val="0C4C1587"/>
    <w:rsid w:val="0C6C7336"/>
    <w:rsid w:val="0CFF300B"/>
    <w:rsid w:val="0D037D85"/>
    <w:rsid w:val="0D451801"/>
    <w:rsid w:val="0D606B2F"/>
    <w:rsid w:val="0DA07183"/>
    <w:rsid w:val="0DA87805"/>
    <w:rsid w:val="0DCD5ABB"/>
    <w:rsid w:val="0DD77462"/>
    <w:rsid w:val="0DFF6A61"/>
    <w:rsid w:val="0E144079"/>
    <w:rsid w:val="0E1D25FC"/>
    <w:rsid w:val="0E2A7D0D"/>
    <w:rsid w:val="0E840700"/>
    <w:rsid w:val="0E9E7E22"/>
    <w:rsid w:val="0ED35847"/>
    <w:rsid w:val="0FD06ACB"/>
    <w:rsid w:val="0FFF2388"/>
    <w:rsid w:val="10451C50"/>
    <w:rsid w:val="10464669"/>
    <w:rsid w:val="10772D2F"/>
    <w:rsid w:val="10A2076A"/>
    <w:rsid w:val="10AC13BA"/>
    <w:rsid w:val="10AF1A20"/>
    <w:rsid w:val="111227A8"/>
    <w:rsid w:val="111B02EE"/>
    <w:rsid w:val="111B1D26"/>
    <w:rsid w:val="11606A2D"/>
    <w:rsid w:val="119E2955"/>
    <w:rsid w:val="11AE540E"/>
    <w:rsid w:val="11BA3663"/>
    <w:rsid w:val="11E2071C"/>
    <w:rsid w:val="122F3B48"/>
    <w:rsid w:val="12473DB3"/>
    <w:rsid w:val="12722EA2"/>
    <w:rsid w:val="12BF30B1"/>
    <w:rsid w:val="12CE5D17"/>
    <w:rsid w:val="12D4449D"/>
    <w:rsid w:val="134A6C68"/>
    <w:rsid w:val="134C0C32"/>
    <w:rsid w:val="13655850"/>
    <w:rsid w:val="13BC3A75"/>
    <w:rsid w:val="14BD5114"/>
    <w:rsid w:val="14DF5D99"/>
    <w:rsid w:val="15085D61"/>
    <w:rsid w:val="154E3E6E"/>
    <w:rsid w:val="1579022B"/>
    <w:rsid w:val="15901D10"/>
    <w:rsid w:val="15A449D3"/>
    <w:rsid w:val="160C6494"/>
    <w:rsid w:val="16921052"/>
    <w:rsid w:val="169567F0"/>
    <w:rsid w:val="171B42F2"/>
    <w:rsid w:val="17306EA1"/>
    <w:rsid w:val="173E6C25"/>
    <w:rsid w:val="17856CA7"/>
    <w:rsid w:val="17A75B29"/>
    <w:rsid w:val="180513B0"/>
    <w:rsid w:val="18134C99"/>
    <w:rsid w:val="18434019"/>
    <w:rsid w:val="185714FE"/>
    <w:rsid w:val="188B3EC6"/>
    <w:rsid w:val="19016AF0"/>
    <w:rsid w:val="19035F1E"/>
    <w:rsid w:val="1924255C"/>
    <w:rsid w:val="19DA53FD"/>
    <w:rsid w:val="19E11D95"/>
    <w:rsid w:val="1A1354BF"/>
    <w:rsid w:val="1A166D8D"/>
    <w:rsid w:val="1A1A19D2"/>
    <w:rsid w:val="1A7B3BAB"/>
    <w:rsid w:val="1B016171"/>
    <w:rsid w:val="1BC86E01"/>
    <w:rsid w:val="1C3926AD"/>
    <w:rsid w:val="1C531AB9"/>
    <w:rsid w:val="1C940F54"/>
    <w:rsid w:val="1C996FE2"/>
    <w:rsid w:val="1D2D5615"/>
    <w:rsid w:val="1D7946FD"/>
    <w:rsid w:val="1DE74786"/>
    <w:rsid w:val="1DEA7E9E"/>
    <w:rsid w:val="1DEE4026"/>
    <w:rsid w:val="1E210611"/>
    <w:rsid w:val="1E361C38"/>
    <w:rsid w:val="1EA27958"/>
    <w:rsid w:val="1EAA2CB1"/>
    <w:rsid w:val="1ECF4EF5"/>
    <w:rsid w:val="1ED649B9"/>
    <w:rsid w:val="1F0C571A"/>
    <w:rsid w:val="1F1D16D5"/>
    <w:rsid w:val="1F2573EA"/>
    <w:rsid w:val="1F4D284C"/>
    <w:rsid w:val="1F501AAA"/>
    <w:rsid w:val="1FAE25F1"/>
    <w:rsid w:val="1FB060A0"/>
    <w:rsid w:val="1FE2463C"/>
    <w:rsid w:val="20324395"/>
    <w:rsid w:val="20FC6855"/>
    <w:rsid w:val="217113DA"/>
    <w:rsid w:val="21844BB5"/>
    <w:rsid w:val="21977500"/>
    <w:rsid w:val="21A67B84"/>
    <w:rsid w:val="21FA6DF4"/>
    <w:rsid w:val="21FC7871"/>
    <w:rsid w:val="2210130D"/>
    <w:rsid w:val="22950817"/>
    <w:rsid w:val="22B8599C"/>
    <w:rsid w:val="22BD491D"/>
    <w:rsid w:val="233562BF"/>
    <w:rsid w:val="23384D2F"/>
    <w:rsid w:val="23464DE4"/>
    <w:rsid w:val="24030E16"/>
    <w:rsid w:val="244A678E"/>
    <w:rsid w:val="249825F1"/>
    <w:rsid w:val="24992D0D"/>
    <w:rsid w:val="24AC023E"/>
    <w:rsid w:val="24CF5954"/>
    <w:rsid w:val="25C14F7B"/>
    <w:rsid w:val="26013B1B"/>
    <w:rsid w:val="261920E3"/>
    <w:rsid w:val="261E1534"/>
    <w:rsid w:val="26B17905"/>
    <w:rsid w:val="26B97F35"/>
    <w:rsid w:val="26D24169"/>
    <w:rsid w:val="27174C5C"/>
    <w:rsid w:val="2741210B"/>
    <w:rsid w:val="27660DD0"/>
    <w:rsid w:val="276A7481"/>
    <w:rsid w:val="277551B2"/>
    <w:rsid w:val="279173E5"/>
    <w:rsid w:val="27F73F78"/>
    <w:rsid w:val="281C0984"/>
    <w:rsid w:val="28744BDA"/>
    <w:rsid w:val="2893480E"/>
    <w:rsid w:val="29223335"/>
    <w:rsid w:val="298F67ED"/>
    <w:rsid w:val="29B03871"/>
    <w:rsid w:val="29E85DEA"/>
    <w:rsid w:val="2A56543D"/>
    <w:rsid w:val="2A737E44"/>
    <w:rsid w:val="2ABB7B25"/>
    <w:rsid w:val="2B547350"/>
    <w:rsid w:val="2B7D771F"/>
    <w:rsid w:val="2C195BCB"/>
    <w:rsid w:val="2C2A7D12"/>
    <w:rsid w:val="2CAD701C"/>
    <w:rsid w:val="2CD33817"/>
    <w:rsid w:val="2D095824"/>
    <w:rsid w:val="2D5672B1"/>
    <w:rsid w:val="2DC51013"/>
    <w:rsid w:val="2DCF44E2"/>
    <w:rsid w:val="2DDE2EA9"/>
    <w:rsid w:val="2E240862"/>
    <w:rsid w:val="2E565B2A"/>
    <w:rsid w:val="2E6812E3"/>
    <w:rsid w:val="2E79052F"/>
    <w:rsid w:val="2E7C4629"/>
    <w:rsid w:val="2EC64B5C"/>
    <w:rsid w:val="2ED400C3"/>
    <w:rsid w:val="2F9000D8"/>
    <w:rsid w:val="2FBB4D1E"/>
    <w:rsid w:val="303F591A"/>
    <w:rsid w:val="3047087F"/>
    <w:rsid w:val="307318E5"/>
    <w:rsid w:val="3093267C"/>
    <w:rsid w:val="30D52967"/>
    <w:rsid w:val="30F6610E"/>
    <w:rsid w:val="30F7475C"/>
    <w:rsid w:val="310D5422"/>
    <w:rsid w:val="3142692F"/>
    <w:rsid w:val="31541DBA"/>
    <w:rsid w:val="315B627C"/>
    <w:rsid w:val="316A449E"/>
    <w:rsid w:val="31AE1FC7"/>
    <w:rsid w:val="31D22BF9"/>
    <w:rsid w:val="329C4ED3"/>
    <w:rsid w:val="32E65787"/>
    <w:rsid w:val="32F100BD"/>
    <w:rsid w:val="33184235"/>
    <w:rsid w:val="336F02F9"/>
    <w:rsid w:val="33894BCA"/>
    <w:rsid w:val="33B72A4E"/>
    <w:rsid w:val="341A21EB"/>
    <w:rsid w:val="34515C51"/>
    <w:rsid w:val="34747AA0"/>
    <w:rsid w:val="34BD32E6"/>
    <w:rsid w:val="34F16D04"/>
    <w:rsid w:val="35335A0B"/>
    <w:rsid w:val="356674DA"/>
    <w:rsid w:val="35DE09C9"/>
    <w:rsid w:val="36483084"/>
    <w:rsid w:val="366B04D8"/>
    <w:rsid w:val="36B10C29"/>
    <w:rsid w:val="37425D25"/>
    <w:rsid w:val="376408CA"/>
    <w:rsid w:val="37774228"/>
    <w:rsid w:val="382B5A14"/>
    <w:rsid w:val="382D4AFA"/>
    <w:rsid w:val="386332C5"/>
    <w:rsid w:val="387B0309"/>
    <w:rsid w:val="38A62FFD"/>
    <w:rsid w:val="39162FC5"/>
    <w:rsid w:val="3946701A"/>
    <w:rsid w:val="3951617D"/>
    <w:rsid w:val="3965233F"/>
    <w:rsid w:val="397A17A6"/>
    <w:rsid w:val="398805E1"/>
    <w:rsid w:val="399D78C9"/>
    <w:rsid w:val="39B822CE"/>
    <w:rsid w:val="3A0948D8"/>
    <w:rsid w:val="3A3A2CE3"/>
    <w:rsid w:val="3A40479E"/>
    <w:rsid w:val="3A5B2F18"/>
    <w:rsid w:val="3A7206CF"/>
    <w:rsid w:val="3A8C3FB2"/>
    <w:rsid w:val="3AE01BB1"/>
    <w:rsid w:val="3B111C96"/>
    <w:rsid w:val="3B5D3537"/>
    <w:rsid w:val="3B5E12EE"/>
    <w:rsid w:val="3B6A3D00"/>
    <w:rsid w:val="3B6B0611"/>
    <w:rsid w:val="3B8C5F20"/>
    <w:rsid w:val="3BE85021"/>
    <w:rsid w:val="3C23409E"/>
    <w:rsid w:val="3C4B2A92"/>
    <w:rsid w:val="3C8446EA"/>
    <w:rsid w:val="3C907271"/>
    <w:rsid w:val="3CCB2319"/>
    <w:rsid w:val="3DC43669"/>
    <w:rsid w:val="3DD95EA7"/>
    <w:rsid w:val="3E1201FF"/>
    <w:rsid w:val="3E3F2623"/>
    <w:rsid w:val="3ED63CC3"/>
    <w:rsid w:val="3ED74FA5"/>
    <w:rsid w:val="3F5B28AF"/>
    <w:rsid w:val="40766BEC"/>
    <w:rsid w:val="409444EC"/>
    <w:rsid w:val="40BF72D0"/>
    <w:rsid w:val="40D6429F"/>
    <w:rsid w:val="415A7EE6"/>
    <w:rsid w:val="415B3921"/>
    <w:rsid w:val="41761CA7"/>
    <w:rsid w:val="41952DE5"/>
    <w:rsid w:val="41B07342"/>
    <w:rsid w:val="421B005B"/>
    <w:rsid w:val="422A4671"/>
    <w:rsid w:val="42546C78"/>
    <w:rsid w:val="427C32BC"/>
    <w:rsid w:val="42C767AD"/>
    <w:rsid w:val="43041BFB"/>
    <w:rsid w:val="43C41AA5"/>
    <w:rsid w:val="44036F11"/>
    <w:rsid w:val="443324D8"/>
    <w:rsid w:val="4442446E"/>
    <w:rsid w:val="44477A39"/>
    <w:rsid w:val="445242F6"/>
    <w:rsid w:val="448462B0"/>
    <w:rsid w:val="44A57C2A"/>
    <w:rsid w:val="44BA514C"/>
    <w:rsid w:val="44DF070A"/>
    <w:rsid w:val="452847AC"/>
    <w:rsid w:val="454B049A"/>
    <w:rsid w:val="456D4695"/>
    <w:rsid w:val="45C51EAA"/>
    <w:rsid w:val="45FA7D68"/>
    <w:rsid w:val="45FB5F58"/>
    <w:rsid w:val="4601706A"/>
    <w:rsid w:val="468B15BF"/>
    <w:rsid w:val="46FF778E"/>
    <w:rsid w:val="47592AC8"/>
    <w:rsid w:val="47C022EA"/>
    <w:rsid w:val="4899611A"/>
    <w:rsid w:val="48BD23D3"/>
    <w:rsid w:val="48CA205A"/>
    <w:rsid w:val="49DC3ED6"/>
    <w:rsid w:val="49EB7B56"/>
    <w:rsid w:val="49F43B22"/>
    <w:rsid w:val="49F4637B"/>
    <w:rsid w:val="49F802CC"/>
    <w:rsid w:val="4A2117CA"/>
    <w:rsid w:val="4AA85A47"/>
    <w:rsid w:val="4AD11442"/>
    <w:rsid w:val="4AF0069C"/>
    <w:rsid w:val="4B6B71A0"/>
    <w:rsid w:val="4C170202"/>
    <w:rsid w:val="4C5D160E"/>
    <w:rsid w:val="4CC27294"/>
    <w:rsid w:val="4CD545C9"/>
    <w:rsid w:val="4D266AF1"/>
    <w:rsid w:val="4D3E079F"/>
    <w:rsid w:val="4D535BB7"/>
    <w:rsid w:val="4D8018F1"/>
    <w:rsid w:val="4D924EB8"/>
    <w:rsid w:val="4DAA338D"/>
    <w:rsid w:val="4DB43481"/>
    <w:rsid w:val="4DFA7D9E"/>
    <w:rsid w:val="4EB64BD7"/>
    <w:rsid w:val="4ECF25E0"/>
    <w:rsid w:val="4EEB7CA9"/>
    <w:rsid w:val="4F684387"/>
    <w:rsid w:val="4FEB01C7"/>
    <w:rsid w:val="500A342C"/>
    <w:rsid w:val="50106568"/>
    <w:rsid w:val="50324731"/>
    <w:rsid w:val="507C775A"/>
    <w:rsid w:val="510065DD"/>
    <w:rsid w:val="512B7CD4"/>
    <w:rsid w:val="514905B5"/>
    <w:rsid w:val="51853F75"/>
    <w:rsid w:val="518B020A"/>
    <w:rsid w:val="51C42211"/>
    <w:rsid w:val="51D341D6"/>
    <w:rsid w:val="51D743B8"/>
    <w:rsid w:val="522A757C"/>
    <w:rsid w:val="52650ECC"/>
    <w:rsid w:val="52724AB1"/>
    <w:rsid w:val="5360246E"/>
    <w:rsid w:val="538C4FF4"/>
    <w:rsid w:val="538D3CAA"/>
    <w:rsid w:val="53AC4C18"/>
    <w:rsid w:val="53D25467"/>
    <w:rsid w:val="545C0256"/>
    <w:rsid w:val="54A92AE8"/>
    <w:rsid w:val="553D1BAE"/>
    <w:rsid w:val="55BC2D3B"/>
    <w:rsid w:val="55D65B5E"/>
    <w:rsid w:val="55D71E8C"/>
    <w:rsid w:val="56580702"/>
    <w:rsid w:val="568E6439"/>
    <w:rsid w:val="56C65BD3"/>
    <w:rsid w:val="56F85B30"/>
    <w:rsid w:val="570F2729"/>
    <w:rsid w:val="573C7BEA"/>
    <w:rsid w:val="57AA6DDA"/>
    <w:rsid w:val="57D9143D"/>
    <w:rsid w:val="584642EB"/>
    <w:rsid w:val="5872170E"/>
    <w:rsid w:val="58B855F4"/>
    <w:rsid w:val="58C33A6C"/>
    <w:rsid w:val="58D30969"/>
    <w:rsid w:val="58D86810"/>
    <w:rsid w:val="59382F53"/>
    <w:rsid w:val="59573775"/>
    <w:rsid w:val="596E05AA"/>
    <w:rsid w:val="597F3659"/>
    <w:rsid w:val="59927FEE"/>
    <w:rsid w:val="59B66E68"/>
    <w:rsid w:val="5A05201A"/>
    <w:rsid w:val="5A0838EA"/>
    <w:rsid w:val="5A096502"/>
    <w:rsid w:val="5A3B68D8"/>
    <w:rsid w:val="5A6B3970"/>
    <w:rsid w:val="5AA3501C"/>
    <w:rsid w:val="5AB165B1"/>
    <w:rsid w:val="5ADE5150"/>
    <w:rsid w:val="5AE85F5F"/>
    <w:rsid w:val="5AFC4804"/>
    <w:rsid w:val="5B006306"/>
    <w:rsid w:val="5B0B44FC"/>
    <w:rsid w:val="5B866785"/>
    <w:rsid w:val="5BD7618C"/>
    <w:rsid w:val="5C677ECC"/>
    <w:rsid w:val="5D5A6757"/>
    <w:rsid w:val="5DCD2ABA"/>
    <w:rsid w:val="5F445DE8"/>
    <w:rsid w:val="5FCA04E2"/>
    <w:rsid w:val="5FE80968"/>
    <w:rsid w:val="601A1818"/>
    <w:rsid w:val="606B4658"/>
    <w:rsid w:val="607D5554"/>
    <w:rsid w:val="60D42C45"/>
    <w:rsid w:val="60D57568"/>
    <w:rsid w:val="6129748A"/>
    <w:rsid w:val="616D6DFA"/>
    <w:rsid w:val="617A3172"/>
    <w:rsid w:val="61BA4586"/>
    <w:rsid w:val="62B857F3"/>
    <w:rsid w:val="62F7085A"/>
    <w:rsid w:val="62F94650"/>
    <w:rsid w:val="62FD1DA2"/>
    <w:rsid w:val="63383589"/>
    <w:rsid w:val="63412AAC"/>
    <w:rsid w:val="63AD5074"/>
    <w:rsid w:val="640306F3"/>
    <w:rsid w:val="649675DA"/>
    <w:rsid w:val="64B96A68"/>
    <w:rsid w:val="64C13FD4"/>
    <w:rsid w:val="652137D3"/>
    <w:rsid w:val="65A92B06"/>
    <w:rsid w:val="65E73470"/>
    <w:rsid w:val="66A31F4D"/>
    <w:rsid w:val="66AD03D7"/>
    <w:rsid w:val="66B62A97"/>
    <w:rsid w:val="67063403"/>
    <w:rsid w:val="672256C2"/>
    <w:rsid w:val="67267484"/>
    <w:rsid w:val="67395F4D"/>
    <w:rsid w:val="673D0876"/>
    <w:rsid w:val="6760140E"/>
    <w:rsid w:val="676D4DFE"/>
    <w:rsid w:val="67BB791E"/>
    <w:rsid w:val="67D06633"/>
    <w:rsid w:val="6813581D"/>
    <w:rsid w:val="68246BFD"/>
    <w:rsid w:val="68251524"/>
    <w:rsid w:val="682E5386"/>
    <w:rsid w:val="688651C2"/>
    <w:rsid w:val="68AB6EB0"/>
    <w:rsid w:val="690A5DF3"/>
    <w:rsid w:val="691B6793"/>
    <w:rsid w:val="6980615C"/>
    <w:rsid w:val="6A0C061B"/>
    <w:rsid w:val="6A0F5175"/>
    <w:rsid w:val="6A211CE5"/>
    <w:rsid w:val="6AC33B8D"/>
    <w:rsid w:val="6ADF6E0B"/>
    <w:rsid w:val="6B235906"/>
    <w:rsid w:val="6B6E6157"/>
    <w:rsid w:val="6BE8703F"/>
    <w:rsid w:val="6BF23936"/>
    <w:rsid w:val="6C582A3C"/>
    <w:rsid w:val="6C9B1B05"/>
    <w:rsid w:val="6CA44912"/>
    <w:rsid w:val="6CB32F5C"/>
    <w:rsid w:val="6CBF4278"/>
    <w:rsid w:val="6CC43F5E"/>
    <w:rsid w:val="6CDE55CC"/>
    <w:rsid w:val="6CF525C8"/>
    <w:rsid w:val="6D0B213A"/>
    <w:rsid w:val="6D3C0581"/>
    <w:rsid w:val="6D4D33D8"/>
    <w:rsid w:val="6D5F080C"/>
    <w:rsid w:val="6D763C20"/>
    <w:rsid w:val="6D77372B"/>
    <w:rsid w:val="6E057DB2"/>
    <w:rsid w:val="6E8408DA"/>
    <w:rsid w:val="6EA079C0"/>
    <w:rsid w:val="6EBE032E"/>
    <w:rsid w:val="6ED50C51"/>
    <w:rsid w:val="6EFB5A89"/>
    <w:rsid w:val="6F184CB4"/>
    <w:rsid w:val="6F4B1FB9"/>
    <w:rsid w:val="6F9C0D1A"/>
    <w:rsid w:val="6FB31727"/>
    <w:rsid w:val="6FCD2D4F"/>
    <w:rsid w:val="6FEC1A9E"/>
    <w:rsid w:val="6FF677BA"/>
    <w:rsid w:val="704A2F79"/>
    <w:rsid w:val="705967D3"/>
    <w:rsid w:val="70641B61"/>
    <w:rsid w:val="71253A25"/>
    <w:rsid w:val="713B2A1B"/>
    <w:rsid w:val="715E0962"/>
    <w:rsid w:val="71794B59"/>
    <w:rsid w:val="71855AEF"/>
    <w:rsid w:val="719D47F2"/>
    <w:rsid w:val="71E02949"/>
    <w:rsid w:val="723E0A6C"/>
    <w:rsid w:val="723E572B"/>
    <w:rsid w:val="729329B5"/>
    <w:rsid w:val="72D44160"/>
    <w:rsid w:val="730168D6"/>
    <w:rsid w:val="73867DE4"/>
    <w:rsid w:val="73C86673"/>
    <w:rsid w:val="74CD402D"/>
    <w:rsid w:val="74E21577"/>
    <w:rsid w:val="74E50DAE"/>
    <w:rsid w:val="74EE435D"/>
    <w:rsid w:val="750F227C"/>
    <w:rsid w:val="75322959"/>
    <w:rsid w:val="755D6886"/>
    <w:rsid w:val="75853003"/>
    <w:rsid w:val="75A66F64"/>
    <w:rsid w:val="75D43A11"/>
    <w:rsid w:val="75FF68E7"/>
    <w:rsid w:val="76504DA4"/>
    <w:rsid w:val="765336FE"/>
    <w:rsid w:val="76964A01"/>
    <w:rsid w:val="76B34C0F"/>
    <w:rsid w:val="76F25221"/>
    <w:rsid w:val="770C6B71"/>
    <w:rsid w:val="771A18F7"/>
    <w:rsid w:val="77221320"/>
    <w:rsid w:val="77495AB7"/>
    <w:rsid w:val="77AC6BAC"/>
    <w:rsid w:val="77BB1629"/>
    <w:rsid w:val="78014865"/>
    <w:rsid w:val="78197E01"/>
    <w:rsid w:val="78272F4E"/>
    <w:rsid w:val="78F13F3B"/>
    <w:rsid w:val="78FE0FC6"/>
    <w:rsid w:val="7A35049E"/>
    <w:rsid w:val="7AAC0AB8"/>
    <w:rsid w:val="7AB64072"/>
    <w:rsid w:val="7B05200B"/>
    <w:rsid w:val="7B181CD7"/>
    <w:rsid w:val="7B2335C6"/>
    <w:rsid w:val="7B503065"/>
    <w:rsid w:val="7B79797E"/>
    <w:rsid w:val="7C1A4147"/>
    <w:rsid w:val="7C405474"/>
    <w:rsid w:val="7C6E6004"/>
    <w:rsid w:val="7C80494F"/>
    <w:rsid w:val="7CF107D5"/>
    <w:rsid w:val="7D4639B2"/>
    <w:rsid w:val="7D4F3293"/>
    <w:rsid w:val="7D6E41A0"/>
    <w:rsid w:val="7D782ED3"/>
    <w:rsid w:val="7DA16201"/>
    <w:rsid w:val="7DA41F1A"/>
    <w:rsid w:val="7E0C6A36"/>
    <w:rsid w:val="7E8104AE"/>
    <w:rsid w:val="7F042C4B"/>
    <w:rsid w:val="7F166E48"/>
    <w:rsid w:val="7F3B68AE"/>
    <w:rsid w:val="7F517EBE"/>
    <w:rsid w:val="7F5E434B"/>
    <w:rsid w:val="7F761695"/>
    <w:rsid w:val="7FBF3B8C"/>
    <w:rsid w:val="7FC20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641"/>
      <w:jc w:val="both"/>
    </w:pPr>
    <w:rPr>
      <w:rFonts w:ascii="Times New Roman" w:hAnsi="Times New Roman" w:eastAsia="仿宋_GB2312" w:cs="Times New Roman"/>
      <w:kern w:val="2"/>
      <w:sz w:val="32"/>
      <w:szCs w:val="22"/>
      <w:lang w:val="en-US" w:eastAsia="zh-CN" w:bidi="ar-SA"/>
    </w:rPr>
  </w:style>
  <w:style w:type="paragraph" w:styleId="2">
    <w:name w:val="heading 2"/>
    <w:basedOn w:val="1"/>
    <w:next w:val="1"/>
    <w:link w:val="15"/>
    <w:qFormat/>
    <w:uiPriority w:val="99"/>
    <w:pPr>
      <w:widowControl/>
      <w:spacing w:before="200" w:line="271" w:lineRule="auto"/>
      <w:jc w:val="left"/>
      <w:outlineLvl w:val="1"/>
    </w:pPr>
    <w:rPr>
      <w:rFonts w:ascii="Cambria" w:hAnsi="Cambria"/>
      <w:smallCaps/>
      <w:kern w:val="0"/>
      <w:sz w:val="28"/>
      <w:szCs w:val="28"/>
      <w:lang w:eastAsia="en-US"/>
    </w:rPr>
  </w:style>
  <w:style w:type="paragraph" w:styleId="3">
    <w:name w:val="heading 3"/>
    <w:basedOn w:val="1"/>
    <w:next w:val="1"/>
    <w:link w:val="27"/>
    <w:semiHidden/>
    <w:unhideWhenUsed/>
    <w:qFormat/>
    <w:locked/>
    <w:uiPriority w:val="0"/>
    <w:pPr>
      <w:keepNext/>
      <w:keepLines/>
      <w:spacing w:before="260" w:after="260" w:line="416" w:lineRule="atLeast"/>
      <w:outlineLvl w:val="2"/>
    </w:pPr>
    <w:rPr>
      <w:b/>
      <w:bCs/>
      <w:szCs w:val="32"/>
    </w:rPr>
  </w:style>
  <w:style w:type="paragraph" w:styleId="4">
    <w:name w:val="heading 6"/>
    <w:basedOn w:val="1"/>
    <w:next w:val="1"/>
    <w:link w:val="16"/>
    <w:qFormat/>
    <w:uiPriority w:val="99"/>
    <w:pPr>
      <w:keepNext/>
      <w:keepLines/>
      <w:spacing w:before="240" w:after="64" w:line="320" w:lineRule="auto"/>
      <w:outlineLvl w:val="5"/>
    </w:pPr>
    <w:rPr>
      <w:rFonts w:ascii="Cambria" w:hAnsi="Cambria"/>
      <w:b/>
      <w:bCs/>
      <w:sz w:val="24"/>
      <w:szCs w:val="24"/>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alloon Text"/>
    <w:basedOn w:val="1"/>
    <w:link w:val="26"/>
    <w:semiHidden/>
    <w:unhideWhenUsed/>
    <w:qFormat/>
    <w:uiPriority w:val="99"/>
    <w:pPr>
      <w:spacing w:line="240" w:lineRule="auto"/>
    </w:pPr>
    <w:rPr>
      <w:sz w:val="18"/>
      <w:szCs w:val="18"/>
    </w:rPr>
  </w:style>
  <w:style w:type="paragraph" w:styleId="7">
    <w:name w:val="footer"/>
    <w:basedOn w:val="1"/>
    <w:link w:val="25"/>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Subtitle"/>
    <w:basedOn w:val="1"/>
    <w:next w:val="1"/>
    <w:link w:val="28"/>
    <w:qFormat/>
    <w:locked/>
    <w:uiPriority w:val="0"/>
    <w:pPr>
      <w:spacing w:before="240" w:after="60" w:line="312" w:lineRule="auto"/>
      <w:jc w:val="center"/>
      <w:outlineLvl w:val="1"/>
    </w:pPr>
    <w:rPr>
      <w:rFonts w:ascii="Cambria" w:hAnsi="Cambria"/>
      <w:b/>
      <w:bCs/>
      <w:kern w:val="28"/>
      <w:szCs w:val="32"/>
    </w:rPr>
  </w:style>
  <w:style w:type="paragraph" w:styleId="10">
    <w:name w:val="Normal (Web)"/>
    <w:basedOn w:val="1"/>
    <w:semiHidden/>
    <w:unhideWhenUsed/>
    <w:qFormat/>
    <w:uiPriority w:val="99"/>
    <w:pPr>
      <w:spacing w:line="240" w:lineRule="auto"/>
      <w:ind w:firstLine="0"/>
    </w:pPr>
    <w:rPr>
      <w:sz w:val="24"/>
      <w:szCs w:val="24"/>
    </w:rPr>
  </w:style>
  <w:style w:type="table" w:styleId="12">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Strong"/>
    <w:basedOn w:val="13"/>
    <w:autoRedefine/>
    <w:qFormat/>
    <w:locked/>
    <w:uiPriority w:val="0"/>
    <w:rPr>
      <w:b/>
    </w:rPr>
  </w:style>
  <w:style w:type="character" w:customStyle="1" w:styleId="15">
    <w:name w:val="标题 2 Char"/>
    <w:basedOn w:val="13"/>
    <w:link w:val="2"/>
    <w:qFormat/>
    <w:uiPriority w:val="99"/>
    <w:rPr>
      <w:rFonts w:ascii="Cambria" w:hAnsi="Cambria" w:eastAsia="宋体" w:cs="Times New Roman"/>
      <w:smallCaps/>
      <w:kern w:val="0"/>
      <w:sz w:val="28"/>
      <w:szCs w:val="28"/>
      <w:lang w:eastAsia="en-US"/>
    </w:rPr>
  </w:style>
  <w:style w:type="character" w:customStyle="1" w:styleId="16">
    <w:name w:val="标题 6 Char"/>
    <w:basedOn w:val="13"/>
    <w:link w:val="4"/>
    <w:qFormat/>
    <w:uiPriority w:val="99"/>
    <w:rPr>
      <w:rFonts w:ascii="Cambria" w:hAnsi="Cambria" w:eastAsia="宋体" w:cs="Times New Roman"/>
      <w:b/>
      <w:bCs/>
      <w:sz w:val="24"/>
      <w:szCs w:val="24"/>
    </w:rPr>
  </w:style>
  <w:style w:type="paragraph" w:styleId="17">
    <w:name w:val="List Paragraph"/>
    <w:basedOn w:val="1"/>
    <w:qFormat/>
    <w:uiPriority w:val="34"/>
    <w:pPr>
      <w:ind w:firstLine="420"/>
    </w:pPr>
  </w:style>
  <w:style w:type="paragraph" w:customStyle="1" w:styleId="18">
    <w:name w:val="三级标题"/>
    <w:basedOn w:val="1"/>
    <w:link w:val="19"/>
    <w:qFormat/>
    <w:uiPriority w:val="0"/>
    <w:pPr>
      <w:spacing w:beforeLines="500" w:afterLines="150"/>
    </w:pPr>
    <w:rPr>
      <w:rFonts w:ascii="方正小标宋简体" w:eastAsia="方正小标宋简体"/>
      <w:sz w:val="36"/>
      <w:szCs w:val="36"/>
    </w:rPr>
  </w:style>
  <w:style w:type="character" w:customStyle="1" w:styleId="19">
    <w:name w:val="三级标题 Char"/>
    <w:basedOn w:val="13"/>
    <w:link w:val="18"/>
    <w:qFormat/>
    <w:uiPriority w:val="0"/>
    <w:rPr>
      <w:rFonts w:ascii="方正小标宋简体" w:eastAsia="方正小标宋简体"/>
      <w:kern w:val="2"/>
      <w:sz w:val="36"/>
      <w:szCs w:val="36"/>
    </w:rPr>
  </w:style>
  <w:style w:type="paragraph" w:customStyle="1" w:styleId="20">
    <w:name w:val="四级标题"/>
    <w:basedOn w:val="1"/>
    <w:link w:val="21"/>
    <w:qFormat/>
    <w:uiPriority w:val="0"/>
    <w:pPr>
      <w:ind w:firstLine="480"/>
    </w:pPr>
    <w:rPr>
      <w:rFonts w:ascii="黑体" w:eastAsia="黑体"/>
      <w:sz w:val="24"/>
      <w:szCs w:val="24"/>
    </w:rPr>
  </w:style>
  <w:style w:type="character" w:customStyle="1" w:styleId="21">
    <w:name w:val="四级标题 Char"/>
    <w:basedOn w:val="13"/>
    <w:link w:val="20"/>
    <w:qFormat/>
    <w:uiPriority w:val="0"/>
    <w:rPr>
      <w:rFonts w:ascii="黑体" w:eastAsia="黑体"/>
      <w:sz w:val="24"/>
      <w:szCs w:val="24"/>
    </w:rPr>
  </w:style>
  <w:style w:type="paragraph" w:customStyle="1" w:styleId="22">
    <w:name w:val="标题四"/>
    <w:basedOn w:val="20"/>
    <w:link w:val="23"/>
    <w:qFormat/>
    <w:uiPriority w:val="0"/>
  </w:style>
  <w:style w:type="character" w:customStyle="1" w:styleId="23">
    <w:name w:val="标题四 Char"/>
    <w:basedOn w:val="21"/>
    <w:link w:val="22"/>
    <w:qFormat/>
    <w:uiPriority w:val="0"/>
    <w:rPr>
      <w:rFonts w:ascii="黑体" w:eastAsia="黑体"/>
      <w:sz w:val="24"/>
      <w:szCs w:val="24"/>
    </w:rPr>
  </w:style>
  <w:style w:type="character" w:customStyle="1" w:styleId="24">
    <w:name w:val="页眉 Char"/>
    <w:basedOn w:val="13"/>
    <w:link w:val="8"/>
    <w:qFormat/>
    <w:uiPriority w:val="99"/>
    <w:rPr>
      <w:sz w:val="18"/>
      <w:szCs w:val="18"/>
    </w:rPr>
  </w:style>
  <w:style w:type="character" w:customStyle="1" w:styleId="25">
    <w:name w:val="页脚 Char"/>
    <w:basedOn w:val="13"/>
    <w:link w:val="7"/>
    <w:qFormat/>
    <w:uiPriority w:val="99"/>
    <w:rPr>
      <w:sz w:val="18"/>
      <w:szCs w:val="18"/>
    </w:rPr>
  </w:style>
  <w:style w:type="character" w:customStyle="1" w:styleId="26">
    <w:name w:val="批注框文本 Char"/>
    <w:basedOn w:val="13"/>
    <w:link w:val="6"/>
    <w:semiHidden/>
    <w:qFormat/>
    <w:uiPriority w:val="99"/>
    <w:rPr>
      <w:rFonts w:ascii="Times New Roman" w:hAnsi="Times New Roman" w:eastAsia="仿宋_GB2312"/>
      <w:sz w:val="18"/>
      <w:szCs w:val="18"/>
    </w:rPr>
  </w:style>
  <w:style w:type="character" w:customStyle="1" w:styleId="27">
    <w:name w:val="标题 3 Char"/>
    <w:basedOn w:val="13"/>
    <w:link w:val="3"/>
    <w:semiHidden/>
    <w:qFormat/>
    <w:uiPriority w:val="0"/>
    <w:rPr>
      <w:rFonts w:ascii="Times New Roman" w:hAnsi="Times New Roman" w:eastAsia="仿宋_GB2312" w:cs="Times New Roman"/>
      <w:b/>
      <w:bCs/>
      <w:kern w:val="2"/>
      <w:sz w:val="32"/>
      <w:szCs w:val="32"/>
    </w:rPr>
  </w:style>
  <w:style w:type="character" w:customStyle="1" w:styleId="28">
    <w:name w:val="副标题 Char"/>
    <w:basedOn w:val="13"/>
    <w:link w:val="9"/>
    <w:qFormat/>
    <w:uiPriority w:val="0"/>
    <w:rPr>
      <w:rFonts w:ascii="Cambria" w:hAnsi="Cambria" w:eastAsia="仿宋_GB2312" w:cs="Times New Roman"/>
      <w:b/>
      <w:bCs/>
      <w:kern w:val="28"/>
      <w:sz w:val="32"/>
      <w:szCs w:val="32"/>
    </w:rPr>
  </w:style>
  <w:style w:type="paragraph" w:customStyle="1" w:styleId="29">
    <w:name w:val="表格文字"/>
    <w:basedOn w:val="1"/>
    <w:autoRedefine/>
    <w:qFormat/>
    <w:uiPriority w:val="0"/>
    <w:pPr>
      <w:autoSpaceDE/>
      <w:autoSpaceDN/>
      <w:adjustRightInd/>
      <w:snapToGrid w:val="0"/>
      <w:spacing w:before="25" w:after="25"/>
    </w:pPr>
    <w:rPr>
      <w:rFonts w:ascii="Calibri" w:hAnsi="Calibri" w:eastAsia="Calibri" w:cs="Times New Roman"/>
      <w:bCs/>
      <w:spacing w:val="1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9</Pages>
  <Words>3324</Words>
  <Characters>3511</Characters>
  <Lines>22</Lines>
  <Paragraphs>6</Paragraphs>
  <TotalTime>3</TotalTime>
  <ScaleCrop>false</ScaleCrop>
  <LinksUpToDate>false</LinksUpToDate>
  <CharactersWithSpaces>3525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2024-05-16T01:33:00Z</dcterms:created>
  <dc:creator>Sky123.Org</dc:creator>
  <cp:lastModifiedBy>CM</cp:lastModifiedBy>
  <cp:lastPrinted>2025-10-27T10:12:00Z</cp:lastPrinted>
  <dcterms:modified xsi:type="dcterms:W3CDTF">2026-02-27T08:50:24Z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482FD97DD5164790913D72B570BC118D_13</vt:lpwstr>
  </property>
  <property fmtid="{D5CDD505-2E9C-101B-9397-08002B2CF9AE}" pid="4" name="KSOTemplateDocerSaveRecord">
    <vt:lpwstr>eyJoZGlkIjoiNjg0NzQ0NmNmYjlhYmM0NDBmZTg1MDM0MTljOTVkODIiLCJ1c2VySWQiOiI5Nzc1Mzc4NzAifQ==</vt:lpwstr>
  </property>
</Properties>
</file>