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67" w:tblpY="622"/>
        <w:tblOverlap w:val="never"/>
        <w:tblW w:w="9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725"/>
        <w:gridCol w:w="3862"/>
      </w:tblGrid>
      <w:tr w14:paraId="5DB7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472A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评审标准</w:t>
            </w:r>
          </w:p>
        </w:tc>
      </w:tr>
      <w:tr w14:paraId="68A6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A140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C4B6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EC5D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评分依据（客观材料）</w:t>
            </w:r>
          </w:p>
        </w:tc>
      </w:tr>
      <w:tr w14:paraId="5946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21A9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分值构成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AFB1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技术部分：60.0分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6F07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F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7B02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0E91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商务部分：30.0分</w:t>
            </w:r>
          </w:p>
        </w:tc>
        <w:tc>
          <w:tcPr>
            <w:tcW w:w="3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2340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85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4EB7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B3DF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价格部分：10.0分</w:t>
            </w:r>
          </w:p>
        </w:tc>
        <w:tc>
          <w:tcPr>
            <w:tcW w:w="3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71AE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FA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9C8E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技术部分 (60.0分)</w:t>
            </w:r>
          </w:p>
        </w:tc>
      </w:tr>
      <w:tr w14:paraId="1FD9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B465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对用户需求书中带“▲”号重要服务要求的响应情况 (9.0分)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E2F1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投标人所投服务完全满足或优于采购需求“技术要求”中带“▲”号的重要服务要求的，得9分（本项目共3条带▲重要服务要求）；每有一项带“▲”要求负偏离，扣3分，扣完为止。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D129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根据投标人提供的《技术和商务要求响应表》及对应的证明材料（如承诺函、响应截图、相关制度文件等）进行评审。未按要求提供证明材料的，视为负偏离。</w:t>
            </w:r>
          </w:p>
        </w:tc>
      </w:tr>
      <w:tr w14:paraId="734C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FF20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对用户需求书中除带“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▲”号普通服务要求的响应情况 (11.0分)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13CB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投标人所投服务完全满足或优于采购需求“技术要求”中除带“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▲”号的普通服务要求的，得11分（本项目共11条普通服务要求）；每有一项要求负偏离，扣1分，扣完为止。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8619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根据投标人提供的《技术和商务要求响应表》及对应的证明材料（如承诺函、响应截图、相关制度文件等）进行评审。未按要求提供证明材料的，视为负偏离。</w:t>
            </w:r>
          </w:p>
        </w:tc>
      </w:tr>
      <w:tr w14:paraId="3120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24A7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招生推广渠道与能力 (15.0分)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C868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（1）投标人承诺整合运用的宣传渠道种类（线上新媒体、传统媒体、线下活动、政企合作等）大于等于4类的，得6分；3类的，得3分；小于3类的，得0分。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7FCB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（1）、（2）、（3）均需提供承诺函（格式自拟），详细说明渠道种类、活动频次、咨询时间安排。未提供承诺函的相应项不得分。</w:t>
            </w:r>
          </w:p>
        </w:tc>
      </w:tr>
      <w:tr w14:paraId="5059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5596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B091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（2）投标人承诺每月组织推广活动场次大于等于5场的，得6分；3-4场的，得3分；小于3场的，得0分。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EAD5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35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465A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96DB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（3）投标人承诺设立专用招生咨询渠道（电话、微信、在线客服），并提供7×12小时咨询服务的，得3分；仅在工作日工作时间提供的，得1分。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144F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45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B4CD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过往招生培训实绩 (10.0分)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5D1F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考察投标人近三年（2023年1月1日至今）组织或参与组织的医疗护理员/养老护理员/护工类培训招生人数：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4C45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需提供能证明招生人数的材料，如：培训学员名单（含姓名、身份证号脱敏处理）、培训开班记录、培训合同复印件、培训费收款凭证复印件等。</w:t>
            </w:r>
          </w:p>
        </w:tc>
      </w:tr>
      <w:tr w14:paraId="346C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86DE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7E6C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（1）累计招生 ≥500人 的，得10分；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415B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CC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7946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E1E5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（2）累计招生 ≥400人，且＜500人 的，得7分；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2BDB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2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2035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5275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（3）累计招生 ≥300人，且＜400人 的，得4分；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26C2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41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91F8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6D4C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（4）累计招生 ≥200人，且＜300人 的，得1分；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29FA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18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8122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330C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（5）累计招生 ＜200人 或未提供的，得0分。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00B5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0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FA11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过往就业输送实绩 (10.0分)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4A56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考察投标人近三年（2023年1月1日至今）向医疗机构、养老机构实际输送（派遣或推荐成功）的医疗护理员/养老护理员人数：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CC5A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需提供输送人员名单（含姓名、身份证号脱敏处理、接收单位）及对应的劳动合同/劳务协议复印件或接收单位盖章的就业证明，或能体现输送人数的项目验收报告。</w:t>
            </w:r>
          </w:p>
        </w:tc>
      </w:tr>
      <w:tr w14:paraId="41EE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EE59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A62C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（1）累计输送 ≥300人 的，得10分；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1E00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62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0FB6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F8A8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（2）累计输送 ≥200人，且＜300人 的，得7分；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BBC4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53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E184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C5E0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（3）累计输送 ≥100人，且＜200人 的，得4分；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0F81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A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3DF7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B9CB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（4）累计输送 ＜100人 或未提供的，得0分。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62C5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E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D58D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数据安全保障能力 (5.0分)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0082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（1）投标人具有ISO/IEC 27001信息安全管理体系认证证书且在有效期内的，得2分；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2721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提供有效期内的证书复印件；</w:t>
            </w:r>
          </w:p>
        </w:tc>
      </w:tr>
      <w:tr w14:paraId="6FEE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8219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57F1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（2）投标人提供详细的《学员数据全生命周期管理承诺函》（包含采集、存储、使用、销毁、合同终止后移交方案等），得3分。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DA20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提供承诺函（格式自拟），内容需覆盖数据管理全流程及移交方案。</w:t>
            </w:r>
          </w:p>
        </w:tc>
      </w:tr>
      <w:tr w14:paraId="5E3D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B7C8">
            <w:pPr>
              <w:keepNext w:val="0"/>
              <w:keepLines w:val="0"/>
              <w:widowControl/>
              <w:suppressLineNumbers w:val="0"/>
              <w:spacing w:line="300" w:lineRule="exact"/>
              <w:ind w:firstLine="641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商务部分 (30.0分)</w:t>
            </w:r>
          </w:p>
        </w:tc>
      </w:tr>
      <w:tr w14:paraId="1ACE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B5CF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项目团队配置 (8.0分)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BC9A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（1）项目负责人具有3年及以上教育培训招生或人力资源服务行业管理经验的，得3分；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B84E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需提供相关人员简历、社保证明（近6个月内任意1个月）及经验证明材料（如过往合同业绩中含本人签字的验收报告、过往任职单位盖章的工作证明、相关专业资格证书复印件等）。驻场人员需提供承诺函。</w:t>
            </w:r>
          </w:p>
        </w:tc>
      </w:tr>
      <w:tr w14:paraId="01D6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2438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FC02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（2）招生推广专职人员（不含项目负责人）中，每提供1人具备2年及以上相关行业从业经验的，得1分，本项最高得3分；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114D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A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006D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A576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（3）投标人为本项目配备专职驻场对接人员（负责与医院护理部日常沟通协调）的，得2分。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8A3C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D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AFF7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同类项目业绩 (12.0分)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E127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（1）每提供1份与三级医院签订的同类项目合同（教育培训招生/人力资源服务/护理员培训/输送类），得3分，本项最高得9分；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8F84">
            <w:pPr>
              <w:keepNext w:val="0"/>
              <w:keepLines w:val="0"/>
              <w:widowControl/>
              <w:suppressLineNumbers w:val="0"/>
              <w:spacing w:line="3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需提供合同关键页复印件（含首页、服务内容页、金额页、双方盖章页）或中标通知书。</w:t>
            </w:r>
          </w:p>
        </w:tc>
      </w:tr>
      <w:tr w14:paraId="4FD3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8D3F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A78F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（2）每提供1份与其他医疗机构（非三级）、院校、企业或政府部门签订的同类项目合同，得1.5分，本项最高得3分。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B7D5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08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B3C2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9964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注：同一项目不重复计分，本项累计最高12分。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23CA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48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5849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履约能力及资质 (10.0分)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69AA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（1）具有有效的质量管理体系认证（ISO9001）的，得3分；</w:t>
            </w:r>
          </w:p>
          <w:p w14:paraId="55388BB5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70B7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提供有效期内的证书复印件；</w:t>
            </w:r>
          </w:p>
        </w:tc>
      </w:tr>
      <w:tr w14:paraId="5365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BDF9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D2EB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E209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49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762C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B5B9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（2）购买了公众责任险或职业责任险，且累计赔偿额度≥100万元的，得5分；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79B9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提供保单复印件；</w:t>
            </w:r>
          </w:p>
        </w:tc>
      </w:tr>
      <w:tr w14:paraId="6BE0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8F77">
            <w:pPr>
              <w:spacing w:line="300" w:lineRule="exact"/>
              <w:ind w:firstLine="641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BAFB">
            <w:pPr>
              <w:keepNext w:val="0"/>
              <w:keepLines w:val="0"/>
              <w:widowControl/>
              <w:suppressLineNumbers w:val="0"/>
              <w:spacing w:line="3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（3）投标人承诺完全响应并承担用户需求书第12条（数据真实性及补贴追偿责任）全部赔偿责任的，得2分。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ACB4">
            <w:pPr>
              <w:spacing w:line="300" w:lineRule="exact"/>
              <w:ind w:firstLine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提供承诺函（格式自拟）</w:t>
            </w:r>
          </w:p>
        </w:tc>
      </w:tr>
      <w:tr w14:paraId="7D71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3A88">
            <w:pPr>
              <w:spacing w:line="300" w:lineRule="exact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价格部分：10.0分</w:t>
            </w:r>
          </w:p>
        </w:tc>
      </w:tr>
      <w:tr w14:paraId="4A18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CA46">
            <w:pPr>
              <w:spacing w:line="300" w:lineRule="exact"/>
              <w:ind w:firstLine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价格评分 (10.0分)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2417">
            <w:pPr>
              <w:spacing w:line="300" w:lineRule="exact"/>
              <w:ind w:firstLine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 xml:space="preserve">价格得分 =（评标基准价 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投标报价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）× 价格分值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9DE1">
            <w:pPr>
              <w:numPr>
                <w:ilvl w:val="0"/>
                <w:numId w:val="0"/>
              </w:numPr>
              <w:spacing w:line="300" w:lineRule="exact"/>
              <w:ind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满足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采购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文件要求且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响应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价格最低的报价为评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基准价。</w:t>
            </w:r>
          </w:p>
        </w:tc>
      </w:tr>
    </w:tbl>
    <w:p w14:paraId="7E3A0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80124"/>
    <w:rsid w:val="68F8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widowControl w:val="0"/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2026-03-27T08:52:00Z</dcterms:created>
  <dc:creator>Lz源</dc:creator>
  <cp:lastModifiedBy>Lz源</cp:lastModifiedBy>
  <dcterms:modified xsi:type="dcterms:W3CDTF">2026-03-27T08:56:41Z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44F6546377BA44C9B6CB81C1FA40F169_11</vt:lpwstr>
  </property>
  <property fmtid="{D5CDD505-2E9C-101B-9397-08002B2CF9AE}" pid="4" name="KSOTemplateDocerSaveRecord">
    <vt:lpwstr>eyJoZGlkIjoiNTZhZTNkMWY5YzY4ZWJkMDRjNDMzYTkzYWY1NTU0M2UiLCJ1c2VySWQiOiIyMTgxMjIxMTgifQ==</vt:lpwstr>
  </property>
</Properties>
</file>