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D1252">
      <w:pPr>
        <w:ind w:firstLine="0"/>
        <w:rPr>
          <w:rFonts w:hint="eastAsia" w:ascii="仿宋_GB2312" w:hAnsi="仿宋_GB2312" w:cs="仿宋_GB2312"/>
          <w:b/>
          <w:bCs/>
        </w:rPr>
      </w:pPr>
      <w:r>
        <w:rPr>
          <w:rFonts w:hint="eastAsia"/>
          <w:b/>
          <w:bCs/>
        </w:rPr>
        <w:t>附件</w:t>
      </w:r>
      <w:r>
        <w:rPr>
          <w:rFonts w:hint="eastAsia"/>
          <w:b/>
          <w:bCs/>
          <w:lang w:val="en-US" w:eastAsia="zh-CN"/>
        </w:rPr>
        <w:t>1</w:t>
      </w:r>
      <w:r>
        <w:rPr>
          <w:rFonts w:hint="eastAsia" w:ascii="仿宋_GB2312" w:hAnsi="仿宋_GB2312" w:cs="仿宋_GB2312"/>
          <w:b/>
          <w:bCs/>
        </w:rPr>
        <w:t>：</w:t>
      </w:r>
    </w:p>
    <w:p w14:paraId="3A3B0F4E">
      <w:pPr>
        <w:pStyle w:val="4"/>
        <w:jc w:val="center"/>
        <w:rPr>
          <w:rFonts w:hint="eastAsia" w:ascii="方正小标宋简体" w:eastAsia="方正小标宋简体"/>
          <w:sz w:val="44"/>
          <w:szCs w:val="44"/>
        </w:rPr>
      </w:pPr>
      <w:r>
        <w:rPr>
          <w:rFonts w:hint="eastAsia" w:ascii="方正小标宋简体" w:eastAsia="方正小标宋简体"/>
          <w:sz w:val="44"/>
          <w:szCs w:val="44"/>
        </w:rPr>
        <w:t>口腔数字印模仪技术要求及具体评审标准</w:t>
      </w:r>
    </w:p>
    <w:p w14:paraId="3A2C0485">
      <w:pPr>
        <w:rPr>
          <w:rFonts w:hint="eastAsia" w:eastAsia="方正小标宋简体"/>
          <w:lang w:eastAsia="zh-CN"/>
        </w:rPr>
      </w:pPr>
      <w:r>
        <w:rPr>
          <w:rFonts w:hint="eastAsia" w:ascii="宋体" w:hAnsi="宋体" w:eastAsia="宋体" w:cs="宋体"/>
          <w:b/>
          <w:bCs/>
          <w:sz w:val="32"/>
          <w:szCs w:val="32"/>
          <w:lang w:eastAsia="zh-CN"/>
        </w:rPr>
        <w:t>一、口腔数字印模仪技术要求</w:t>
      </w:r>
    </w:p>
    <w:tbl>
      <w:tblPr>
        <w:tblStyle w:val="12"/>
        <w:tblW w:w="88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73"/>
        <w:gridCol w:w="813"/>
        <w:gridCol w:w="6853"/>
      </w:tblGrid>
      <w:tr w14:paraId="59EB66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trPr>
        <w:tc>
          <w:tcPr>
            <w:tcW w:w="1173" w:type="dxa"/>
            <w:vAlign w:val="center"/>
          </w:tcPr>
          <w:p w14:paraId="31EFA2DB">
            <w:pPr>
              <w:keepNext w:val="0"/>
              <w:keepLines w:val="0"/>
              <w:suppressLineNumbers w:val="0"/>
              <w:spacing w:before="0" w:beforeAutospacing="0" w:after="0" w:afterAutospacing="0" w:line="240" w:lineRule="auto"/>
              <w:ind w:left="0" w:right="0" w:firstLine="0"/>
              <w:jc w:val="center"/>
              <w:rPr>
                <w:rFonts w:hint="default" w:asciiTheme="minorHAnsi" w:hAnsiTheme="minorHAnsi" w:eastAsiaTheme="minorEastAsia" w:cstheme="minorBidi"/>
                <w:b/>
                <w:bCs/>
                <w:color w:val="auto"/>
                <w:sz w:val="21"/>
                <w:szCs w:val="24"/>
                <w:highlight w:val="none"/>
              </w:rPr>
            </w:pPr>
            <w:r>
              <w:rPr>
                <w:rFonts w:hint="default" w:asciiTheme="minorHAnsi" w:hAnsiTheme="minorHAnsi" w:eastAsiaTheme="minorEastAsia" w:cstheme="minorBidi"/>
                <w:b/>
                <w:bCs/>
                <w:color w:val="auto"/>
                <w:sz w:val="21"/>
                <w:szCs w:val="24"/>
                <w:highlight w:val="none"/>
              </w:rPr>
              <w:t>参数性质</w:t>
            </w:r>
          </w:p>
        </w:tc>
        <w:tc>
          <w:tcPr>
            <w:tcW w:w="813" w:type="dxa"/>
            <w:vAlign w:val="center"/>
          </w:tcPr>
          <w:p w14:paraId="2F07ECB6">
            <w:pPr>
              <w:keepNext w:val="0"/>
              <w:keepLines w:val="0"/>
              <w:suppressLineNumbers w:val="0"/>
              <w:spacing w:before="0" w:beforeAutospacing="0" w:after="0" w:afterAutospacing="0" w:line="240" w:lineRule="auto"/>
              <w:ind w:left="0" w:right="0" w:firstLine="0"/>
              <w:jc w:val="center"/>
              <w:rPr>
                <w:rFonts w:hint="default" w:asciiTheme="minorHAnsi" w:hAnsiTheme="minorHAnsi" w:eastAsiaTheme="minorEastAsia" w:cstheme="minorBidi"/>
                <w:b/>
                <w:bCs/>
                <w:color w:val="auto"/>
                <w:sz w:val="21"/>
                <w:szCs w:val="24"/>
                <w:highlight w:val="none"/>
              </w:rPr>
            </w:pPr>
            <w:r>
              <w:rPr>
                <w:rFonts w:hint="default" w:asciiTheme="minorHAnsi" w:hAnsiTheme="minorHAnsi" w:eastAsiaTheme="minorEastAsia" w:cstheme="minorBidi"/>
                <w:b/>
                <w:bCs/>
                <w:color w:val="auto"/>
                <w:sz w:val="21"/>
                <w:szCs w:val="24"/>
                <w:highlight w:val="none"/>
              </w:rPr>
              <w:t>序号</w:t>
            </w:r>
          </w:p>
        </w:tc>
        <w:tc>
          <w:tcPr>
            <w:tcW w:w="6853" w:type="dxa"/>
            <w:vAlign w:val="center"/>
          </w:tcPr>
          <w:p w14:paraId="0AC7F8A0">
            <w:pPr>
              <w:keepNext w:val="0"/>
              <w:keepLines w:val="0"/>
              <w:suppressLineNumbers w:val="0"/>
              <w:spacing w:before="0" w:beforeAutospacing="0" w:after="0" w:afterAutospacing="0" w:line="240" w:lineRule="auto"/>
              <w:ind w:left="0" w:right="0" w:firstLine="0"/>
              <w:jc w:val="center"/>
              <w:rPr>
                <w:rFonts w:hint="default" w:asciiTheme="minorHAnsi" w:hAnsiTheme="minorHAnsi" w:eastAsiaTheme="minorEastAsia" w:cstheme="minorBidi"/>
                <w:b/>
                <w:bCs/>
                <w:color w:val="auto"/>
                <w:sz w:val="21"/>
                <w:szCs w:val="24"/>
                <w:highlight w:val="none"/>
              </w:rPr>
            </w:pPr>
            <w:r>
              <w:rPr>
                <w:rFonts w:hint="default" w:asciiTheme="minorHAnsi" w:hAnsiTheme="minorHAnsi" w:eastAsiaTheme="minorEastAsia" w:cstheme="minorBidi"/>
                <w:b/>
                <w:bCs/>
                <w:color w:val="auto"/>
                <w:sz w:val="21"/>
                <w:szCs w:val="24"/>
                <w:highlight w:val="none"/>
              </w:rPr>
              <w:t>具体技术(参数)要求</w:t>
            </w:r>
          </w:p>
        </w:tc>
      </w:tr>
      <w:tr w14:paraId="756168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3" w:type="dxa"/>
            <w:vAlign w:val="center"/>
          </w:tcPr>
          <w:p w14:paraId="432F90BC">
            <w:pPr>
              <w:keepNext w:val="0"/>
              <w:keepLines w:val="0"/>
              <w:suppressLineNumbers w:val="0"/>
              <w:spacing w:before="0" w:beforeAutospacing="0" w:after="0" w:afterAutospacing="0" w:line="240" w:lineRule="auto"/>
              <w:ind w:left="0" w:right="0" w:firstLine="0"/>
              <w:jc w:val="center"/>
              <w:rPr>
                <w:rFonts w:hint="eastAsia" w:ascii="宋体" w:hAnsi="宋体" w:eastAsia="宋体" w:cs="宋体"/>
                <w:color w:val="auto"/>
                <w:sz w:val="24"/>
                <w:szCs w:val="24"/>
                <w:highlight w:val="none"/>
              </w:rPr>
            </w:pPr>
            <w:r>
              <w:rPr>
                <w:rFonts w:hint="eastAsia" w:ascii="宋体" w:hAnsi="宋体" w:eastAsia="宋体" w:cs="宋体"/>
                <w:b w:val="0"/>
                <w:bCs w:val="0"/>
                <w:sz w:val="24"/>
                <w:szCs w:val="24"/>
              </w:rPr>
              <w:t>★</w:t>
            </w:r>
          </w:p>
        </w:tc>
        <w:tc>
          <w:tcPr>
            <w:tcW w:w="813" w:type="dxa"/>
            <w:vAlign w:val="center"/>
          </w:tcPr>
          <w:p w14:paraId="505D3A08">
            <w:pPr>
              <w:keepNext w:val="0"/>
              <w:keepLines w:val="0"/>
              <w:suppressLineNumbers w:val="0"/>
              <w:spacing w:before="0" w:beforeAutospacing="0" w:after="0" w:afterAutospacing="0" w:line="240" w:lineRule="auto"/>
              <w:ind w:left="0" w:right="0"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853" w:type="dxa"/>
            <w:vAlign w:val="top"/>
          </w:tcPr>
          <w:p w14:paraId="08FA5D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lang w:eastAsia="zh-CN"/>
              </w:rPr>
              <w:t>一、</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口腔数字印模仪具有有效的医疗器械注册证明（提供注册证明文件）。</w:t>
            </w:r>
          </w:p>
        </w:tc>
      </w:tr>
      <w:tr w14:paraId="6A295D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56" w:hRule="atLeast"/>
        </w:trPr>
        <w:tc>
          <w:tcPr>
            <w:tcW w:w="1173" w:type="dxa"/>
            <w:vAlign w:val="center"/>
          </w:tcPr>
          <w:p w14:paraId="2472D14F">
            <w:pPr>
              <w:keepNext w:val="0"/>
              <w:keepLines w:val="0"/>
              <w:suppressLineNumbers w:val="0"/>
              <w:spacing w:before="0" w:beforeAutospacing="0" w:after="0" w:afterAutospacing="0" w:line="240" w:lineRule="auto"/>
              <w:ind w:left="0" w:right="0" w:firstLine="0"/>
              <w:jc w:val="center"/>
              <w:rPr>
                <w:rFonts w:hint="eastAsia" w:ascii="宋体" w:hAnsi="宋体" w:eastAsia="宋体" w:cs="宋体"/>
                <w:color w:val="auto"/>
                <w:sz w:val="24"/>
                <w:szCs w:val="24"/>
                <w:highlight w:val="none"/>
              </w:rPr>
            </w:pPr>
            <w:r>
              <w:rPr>
                <w:rFonts w:hint="eastAsia" w:ascii="宋体" w:hAnsi="宋体" w:eastAsia="宋体" w:cs="宋体"/>
                <w:b w:val="0"/>
                <w:bCs w:val="0"/>
                <w:sz w:val="24"/>
                <w:szCs w:val="24"/>
              </w:rPr>
              <w:t>★</w:t>
            </w:r>
          </w:p>
        </w:tc>
        <w:tc>
          <w:tcPr>
            <w:tcW w:w="813" w:type="dxa"/>
            <w:vAlign w:val="center"/>
          </w:tcPr>
          <w:p w14:paraId="475222BB">
            <w:pPr>
              <w:keepNext w:val="0"/>
              <w:keepLines w:val="0"/>
              <w:suppressLineNumbers w:val="0"/>
              <w:spacing w:before="0" w:beforeAutospacing="0" w:after="0" w:afterAutospacing="0" w:line="240" w:lineRule="auto"/>
              <w:ind w:left="0" w:right="0" w:firstLine="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6853" w:type="dxa"/>
            <w:vAlign w:val="top"/>
          </w:tcPr>
          <w:p w14:paraId="2538A53A">
            <w:pPr>
              <w:keepNext w:val="0"/>
              <w:keepLines w:val="0"/>
              <w:suppressLineNumbers w:val="0"/>
              <w:spacing w:before="0" w:beforeAutospacing="0" w:after="0" w:afterAutospacing="0" w:line="360" w:lineRule="exact"/>
              <w:ind w:left="0" w:right="0" w:firstLine="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2、总体要求：实现口腔内牙齿，牙龈和粘膜等软硬组织数字化图像扫描，用于口腔义齿修复、口腔种植等口腔内部的数字化三维取模；</w:t>
            </w:r>
          </w:p>
        </w:tc>
      </w:tr>
      <w:tr w14:paraId="1ABC17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1" w:hRule="atLeast"/>
        </w:trPr>
        <w:tc>
          <w:tcPr>
            <w:tcW w:w="1173" w:type="dxa"/>
            <w:vAlign w:val="center"/>
          </w:tcPr>
          <w:p w14:paraId="68694B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13" w:type="dxa"/>
            <w:vAlign w:val="center"/>
          </w:tcPr>
          <w:p w14:paraId="6315EBE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3</w:t>
            </w:r>
          </w:p>
        </w:tc>
        <w:tc>
          <w:tcPr>
            <w:tcW w:w="6853" w:type="dxa"/>
            <w:vAlign w:val="top"/>
          </w:tcPr>
          <w:p w14:paraId="15CCE1E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二、</w:t>
            </w:r>
            <w:r>
              <w:rPr>
                <w:rFonts w:hint="eastAsia" w:ascii="宋体" w:hAnsi="宋体" w:eastAsia="宋体" w:cs="宋体"/>
                <w:color w:val="auto"/>
                <w:sz w:val="24"/>
                <w:szCs w:val="24"/>
                <w:highlight w:val="none"/>
                <w:lang w:val="en-US" w:eastAsia="zh-CN"/>
              </w:rPr>
              <w:t>技术参数要求：</w:t>
            </w:r>
          </w:p>
          <w:p w14:paraId="1B97E22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1、具有（定制投影系统）结构光的非接触式扫描仪。支持实时呈现带有纹理的口腔3D图像和近红外图像两种数据。近红外扫描无电离辐射,图像可辅助用户检测牙龈上方的邻面龋；</w:t>
            </w:r>
          </w:p>
        </w:tc>
      </w:tr>
      <w:tr w14:paraId="227AD8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3" w:type="dxa"/>
            <w:vAlign w:val="center"/>
          </w:tcPr>
          <w:p w14:paraId="477598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rPr>
            </w:pPr>
          </w:p>
        </w:tc>
        <w:tc>
          <w:tcPr>
            <w:tcW w:w="813" w:type="dxa"/>
            <w:vAlign w:val="center"/>
          </w:tcPr>
          <w:p w14:paraId="18540C1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4</w:t>
            </w:r>
          </w:p>
        </w:tc>
        <w:tc>
          <w:tcPr>
            <w:tcW w:w="6853" w:type="dxa"/>
            <w:vAlign w:val="top"/>
          </w:tcPr>
          <w:p w14:paraId="15FBAD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2、扫描范围：≥16mm * 12mm（标准头），≥12mm * 9mm（迷你头）； </w:t>
            </w:r>
          </w:p>
        </w:tc>
      </w:tr>
      <w:tr w14:paraId="0AB040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5" w:hRule="atLeast"/>
        </w:trPr>
        <w:tc>
          <w:tcPr>
            <w:tcW w:w="1173" w:type="dxa"/>
            <w:vAlign w:val="center"/>
          </w:tcPr>
          <w:p w14:paraId="096B83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rPr>
            </w:pPr>
          </w:p>
        </w:tc>
        <w:tc>
          <w:tcPr>
            <w:tcW w:w="813" w:type="dxa"/>
            <w:vAlign w:val="center"/>
          </w:tcPr>
          <w:p w14:paraId="3100A30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5</w:t>
            </w:r>
          </w:p>
        </w:tc>
        <w:tc>
          <w:tcPr>
            <w:tcW w:w="6853" w:type="dxa"/>
            <w:vAlign w:val="top"/>
          </w:tcPr>
          <w:p w14:paraId="7ED2BE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3、扫描景深：≥22 mm；</w:t>
            </w:r>
          </w:p>
        </w:tc>
      </w:tr>
      <w:tr w14:paraId="455741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3" w:type="dxa"/>
            <w:vAlign w:val="center"/>
          </w:tcPr>
          <w:p w14:paraId="726E13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rPr>
            </w:pPr>
          </w:p>
        </w:tc>
        <w:tc>
          <w:tcPr>
            <w:tcW w:w="813" w:type="dxa"/>
            <w:vAlign w:val="center"/>
          </w:tcPr>
          <w:p w14:paraId="0068075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6</w:t>
            </w:r>
          </w:p>
        </w:tc>
        <w:tc>
          <w:tcPr>
            <w:tcW w:w="6853" w:type="dxa"/>
            <w:vAlign w:val="top"/>
          </w:tcPr>
          <w:p w14:paraId="073401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4、扫描精度(std.)：&lt;0.01mm；</w:t>
            </w:r>
          </w:p>
        </w:tc>
      </w:tr>
      <w:tr w14:paraId="731CDD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06" w:hRule="atLeast"/>
        </w:trPr>
        <w:tc>
          <w:tcPr>
            <w:tcW w:w="1173" w:type="dxa"/>
            <w:vAlign w:val="center"/>
          </w:tcPr>
          <w:p w14:paraId="21C7A0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13" w:type="dxa"/>
            <w:vAlign w:val="center"/>
          </w:tcPr>
          <w:p w14:paraId="0D5D3CF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7</w:t>
            </w:r>
          </w:p>
        </w:tc>
        <w:tc>
          <w:tcPr>
            <w:tcW w:w="6853" w:type="dxa"/>
            <w:vAlign w:val="top"/>
          </w:tcPr>
          <w:p w14:paraId="5B0802C6">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扫描头配置/外径:</w:t>
            </w:r>
            <w:r>
              <w:rPr>
                <w:rFonts w:hint="eastAsia" w:ascii="宋体" w:hAnsi="宋体" w:eastAsia="宋体" w:cs="宋体"/>
                <w:b/>
                <w:bCs/>
                <w:color w:val="auto"/>
                <w:sz w:val="24"/>
                <w:szCs w:val="24"/>
                <w:highlight w:val="none"/>
                <w:lang w:val="en-US" w:eastAsia="zh-CN"/>
              </w:rPr>
              <w:t>标准头</w:t>
            </w:r>
            <w:r>
              <w:rPr>
                <w:rFonts w:hint="eastAsia" w:ascii="宋体" w:hAnsi="宋体" w:eastAsia="宋体" w:cs="宋体"/>
                <w:color w:val="auto"/>
                <w:sz w:val="24"/>
                <w:szCs w:val="24"/>
                <w:highlight w:val="none"/>
                <w:lang w:val="en-US" w:eastAsia="zh-CN"/>
              </w:rPr>
              <w:t>：总长≤119mm，前端≤22mm*18mm；迷你头：总长≤119mm，前端≤18mm*16mm；</w:t>
            </w:r>
          </w:p>
        </w:tc>
      </w:tr>
      <w:tr w14:paraId="1DBF14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3" w:type="dxa"/>
            <w:vAlign w:val="center"/>
          </w:tcPr>
          <w:p w14:paraId="13BE9D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rPr>
            </w:pPr>
          </w:p>
        </w:tc>
        <w:tc>
          <w:tcPr>
            <w:tcW w:w="813" w:type="dxa"/>
            <w:vAlign w:val="center"/>
          </w:tcPr>
          <w:p w14:paraId="5D60519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8</w:t>
            </w:r>
          </w:p>
        </w:tc>
        <w:tc>
          <w:tcPr>
            <w:tcW w:w="6853" w:type="dxa"/>
            <w:vAlign w:val="top"/>
          </w:tcPr>
          <w:p w14:paraId="7FA60A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6、扫描头使用次数：高温高压灭菌≥100次；</w:t>
            </w:r>
          </w:p>
        </w:tc>
      </w:tr>
      <w:tr w14:paraId="754859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3" w:type="dxa"/>
            <w:vAlign w:val="center"/>
          </w:tcPr>
          <w:p w14:paraId="073B0B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rPr>
            </w:pPr>
          </w:p>
        </w:tc>
        <w:tc>
          <w:tcPr>
            <w:tcW w:w="813" w:type="dxa"/>
            <w:vAlign w:val="center"/>
          </w:tcPr>
          <w:p w14:paraId="492A6E4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9</w:t>
            </w:r>
          </w:p>
        </w:tc>
        <w:tc>
          <w:tcPr>
            <w:tcW w:w="6853" w:type="dxa"/>
            <w:vAlign w:val="top"/>
          </w:tcPr>
          <w:p w14:paraId="3E7833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7、口腔正畸模拟功能：支持正畸模拟动画/图片导出至本地，或者生成二维码分享。支持多个正畸模拟方案的创建、对比，同时支持手动修改排牙方案，如牙弓调整、牙齿调整、邻面去釉等；</w:t>
            </w:r>
          </w:p>
        </w:tc>
      </w:tr>
      <w:tr w14:paraId="2CF18C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3" w:type="dxa"/>
            <w:vAlign w:val="center"/>
          </w:tcPr>
          <w:p w14:paraId="5A5311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13" w:type="dxa"/>
            <w:vAlign w:val="center"/>
          </w:tcPr>
          <w:p w14:paraId="2026BBC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10</w:t>
            </w:r>
          </w:p>
        </w:tc>
        <w:tc>
          <w:tcPr>
            <w:tcW w:w="6853" w:type="dxa"/>
            <w:vAlign w:val="top"/>
          </w:tcPr>
          <w:p w14:paraId="7130B4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8、动态咬合功能：实时扫描、记录患者下颌运动轨迹，可支持导入第三方CAD设计软件，还原下颌牙列运动轨迹，去除咬合干扰点；</w:t>
            </w:r>
          </w:p>
        </w:tc>
      </w:tr>
      <w:tr w14:paraId="781AB8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3" w:type="dxa"/>
            <w:vAlign w:val="center"/>
          </w:tcPr>
          <w:p w14:paraId="0497E1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p>
        </w:tc>
        <w:tc>
          <w:tcPr>
            <w:tcW w:w="813" w:type="dxa"/>
            <w:vAlign w:val="center"/>
          </w:tcPr>
          <w:p w14:paraId="0F7E3EC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11</w:t>
            </w:r>
          </w:p>
        </w:tc>
        <w:tc>
          <w:tcPr>
            <w:tcW w:w="6853" w:type="dxa"/>
          </w:tcPr>
          <w:p w14:paraId="55DBCF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9、多咬合功能：一个病例可获取至少6种咬合关系；覆盖正中、前伸、侧方等多种咬合状态；全面考量动态咬合情况，减少临床调磨工作；</w:t>
            </w:r>
          </w:p>
        </w:tc>
      </w:tr>
      <w:tr w14:paraId="10D1D0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3" w:type="dxa"/>
            <w:vAlign w:val="center"/>
          </w:tcPr>
          <w:p w14:paraId="357976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p>
        </w:tc>
        <w:tc>
          <w:tcPr>
            <w:tcW w:w="813" w:type="dxa"/>
            <w:vAlign w:val="center"/>
          </w:tcPr>
          <w:p w14:paraId="308DEF5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12</w:t>
            </w:r>
          </w:p>
        </w:tc>
        <w:tc>
          <w:tcPr>
            <w:tcW w:w="6853" w:type="dxa"/>
          </w:tcPr>
          <w:p w14:paraId="3FC026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10、口腔健康检查3D报告功能中：提供牙病识别辅助模式，软件可推荐牙齿疾病识别结果并允许操作者修改；提供龋齿截图模式。支持同时截取疑似龋齿部分的纹理图像和近红外图像，并可在报告中呈现；</w:t>
            </w:r>
          </w:p>
        </w:tc>
      </w:tr>
      <w:tr w14:paraId="5BA604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3" w:type="dxa"/>
            <w:vAlign w:val="center"/>
          </w:tcPr>
          <w:p w14:paraId="010002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rPr>
            </w:pPr>
          </w:p>
        </w:tc>
        <w:tc>
          <w:tcPr>
            <w:tcW w:w="813" w:type="dxa"/>
            <w:vAlign w:val="center"/>
          </w:tcPr>
          <w:p w14:paraId="7AA8CE2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13</w:t>
            </w:r>
          </w:p>
        </w:tc>
        <w:tc>
          <w:tcPr>
            <w:tcW w:w="6853" w:type="dxa"/>
          </w:tcPr>
          <w:p w14:paraId="096679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11、3D模型制作：口扫数据可以快速编辑，可实现快速封底、抽壳、加字、排溢孔等操作,输出可直接3D打印的文件；</w:t>
            </w:r>
          </w:p>
        </w:tc>
      </w:tr>
      <w:tr w14:paraId="3E9E29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3" w:type="dxa"/>
            <w:vAlign w:val="center"/>
          </w:tcPr>
          <w:p w14:paraId="2EB8FF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p>
        </w:tc>
        <w:tc>
          <w:tcPr>
            <w:tcW w:w="813" w:type="dxa"/>
            <w:vAlign w:val="center"/>
          </w:tcPr>
          <w:p w14:paraId="6E734A4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14</w:t>
            </w:r>
          </w:p>
        </w:tc>
        <w:tc>
          <w:tcPr>
            <w:tcW w:w="6853" w:type="dxa"/>
          </w:tcPr>
          <w:p w14:paraId="385916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正畸模型分析(MetronTrack)：支持Moyers预测、拥挤度测量、Bolton比测量、覆合覆盖测量、磨牙关系测量和Spee曲线深度测量等。基于患者的多组口扫数据，可以进行两两模型对比，实时跟踪、监测牙齿、牙列的改变情况；</w:t>
            </w:r>
          </w:p>
        </w:tc>
      </w:tr>
      <w:tr w14:paraId="71C1C9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3" w:type="dxa"/>
            <w:vAlign w:val="center"/>
          </w:tcPr>
          <w:p w14:paraId="6F7840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rPr>
            </w:pPr>
          </w:p>
        </w:tc>
        <w:tc>
          <w:tcPr>
            <w:tcW w:w="813" w:type="dxa"/>
            <w:vAlign w:val="center"/>
          </w:tcPr>
          <w:p w14:paraId="272716A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15</w:t>
            </w:r>
          </w:p>
        </w:tc>
        <w:tc>
          <w:tcPr>
            <w:tcW w:w="6853" w:type="dxa"/>
          </w:tcPr>
          <w:p w14:paraId="49F72C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13、数据连通夜磨牙垫和保持器设计软件：软件会根据牙齿形态，智能修改就位道、边缘线并调整适当的参数，可快速生成所需的夜磨牙垫或保持器；</w:t>
            </w:r>
          </w:p>
        </w:tc>
      </w:tr>
      <w:tr w14:paraId="3D31B1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5" w:hRule="atLeast"/>
        </w:trPr>
        <w:tc>
          <w:tcPr>
            <w:tcW w:w="1173" w:type="dxa"/>
            <w:vAlign w:val="center"/>
          </w:tcPr>
          <w:p w14:paraId="0DC5D5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lang w:val="en-US" w:eastAsia="zh-CN"/>
              </w:rPr>
            </w:pPr>
          </w:p>
        </w:tc>
        <w:tc>
          <w:tcPr>
            <w:tcW w:w="813" w:type="dxa"/>
            <w:vAlign w:val="center"/>
          </w:tcPr>
          <w:p w14:paraId="000ECB0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16</w:t>
            </w:r>
          </w:p>
        </w:tc>
        <w:tc>
          <w:tcPr>
            <w:tcW w:w="6853" w:type="dxa"/>
          </w:tcPr>
          <w:p w14:paraId="58F673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扫描杆匹配：口内快速匹配扫描杆，从而在扫描环境不佳的情况下节省时间。选择匹配的数据库，当扫描对应牙位时，扫描扫描杆会自动与扫描数据进行匹配和对齐（除原厂家种植扫描杆数据库还可导入第三方数据库）</w:t>
            </w:r>
          </w:p>
        </w:tc>
      </w:tr>
      <w:tr w14:paraId="57D2AC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66" w:hRule="atLeast"/>
        </w:trPr>
        <w:tc>
          <w:tcPr>
            <w:tcW w:w="1173" w:type="dxa"/>
            <w:vAlign w:val="center"/>
          </w:tcPr>
          <w:p w14:paraId="546FDA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lang w:val="en-US" w:eastAsia="zh-CN"/>
              </w:rPr>
            </w:pPr>
          </w:p>
        </w:tc>
        <w:tc>
          <w:tcPr>
            <w:tcW w:w="813" w:type="dxa"/>
            <w:vAlign w:val="center"/>
          </w:tcPr>
          <w:p w14:paraId="5394AC5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6853" w:type="dxa"/>
          </w:tcPr>
          <w:p w14:paraId="2136F1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15、无牙颌扫描模式：扫描大面积平摊黏膜或者无牙颌病例时可开启无牙颌扫描模式，优化扫描速度和数据拼接效果</w:t>
            </w:r>
          </w:p>
        </w:tc>
      </w:tr>
      <w:tr w14:paraId="485BB4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5" w:hRule="atLeast"/>
        </w:trPr>
        <w:tc>
          <w:tcPr>
            <w:tcW w:w="1173" w:type="dxa"/>
            <w:vAlign w:val="center"/>
          </w:tcPr>
          <w:p w14:paraId="4D6A3E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lang w:val="en-US" w:eastAsia="zh-CN"/>
              </w:rPr>
            </w:pPr>
          </w:p>
        </w:tc>
        <w:tc>
          <w:tcPr>
            <w:tcW w:w="813" w:type="dxa"/>
            <w:vAlign w:val="center"/>
          </w:tcPr>
          <w:p w14:paraId="722B02B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6853" w:type="dxa"/>
            <w:vAlign w:val="center"/>
          </w:tcPr>
          <w:p w14:paraId="1E10EF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16、配套专业软件，终身无限制免费升级更新</w:t>
            </w:r>
          </w:p>
        </w:tc>
      </w:tr>
      <w:tr w14:paraId="637963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66" w:hRule="atLeast"/>
        </w:trPr>
        <w:tc>
          <w:tcPr>
            <w:tcW w:w="1173" w:type="dxa"/>
            <w:vAlign w:val="center"/>
          </w:tcPr>
          <w:p w14:paraId="1322EA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813" w:type="dxa"/>
            <w:vAlign w:val="center"/>
          </w:tcPr>
          <w:p w14:paraId="3876C3F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6853" w:type="dxa"/>
          </w:tcPr>
          <w:p w14:paraId="07B7B3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17、工作站要求：工作站CPU 2nm级最大频≥5.5GHz，≥24核24线程，内存≥32G，显存≥8G，固态硬盘≥2T+机械硬盘大于2T，屏幕分辨率≥2K，显示屏大小≥15寸</w:t>
            </w:r>
          </w:p>
        </w:tc>
      </w:tr>
      <w:tr w14:paraId="40C00D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66" w:hRule="atLeast"/>
        </w:trPr>
        <w:tc>
          <w:tcPr>
            <w:tcW w:w="1173" w:type="dxa"/>
            <w:vAlign w:val="center"/>
          </w:tcPr>
          <w:p w14:paraId="0D5993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813" w:type="dxa"/>
            <w:vAlign w:val="center"/>
          </w:tcPr>
          <w:p w14:paraId="02ADA45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6853" w:type="dxa"/>
          </w:tcPr>
          <w:p w14:paraId="6EE6E2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18、保修期≥3年，故障发生后2小时内响应，保期内提供每年至少一次的预防性维护，费用均包含在投标报价中</w:t>
            </w:r>
          </w:p>
        </w:tc>
      </w:tr>
      <w:tr w14:paraId="429A96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94" w:hRule="atLeast"/>
        </w:trPr>
        <w:tc>
          <w:tcPr>
            <w:tcW w:w="1173" w:type="dxa"/>
            <w:vAlign w:val="center"/>
          </w:tcPr>
          <w:p w14:paraId="267001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lang w:val="en-US" w:eastAsia="zh-CN"/>
              </w:rPr>
            </w:pPr>
          </w:p>
        </w:tc>
        <w:tc>
          <w:tcPr>
            <w:tcW w:w="813" w:type="dxa"/>
            <w:vAlign w:val="center"/>
          </w:tcPr>
          <w:p w14:paraId="7066C94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21</w:t>
            </w:r>
          </w:p>
        </w:tc>
        <w:tc>
          <w:tcPr>
            <w:tcW w:w="6853" w:type="dxa"/>
          </w:tcPr>
          <w:p w14:paraId="11EB50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19、设备使用年限≥8年，提供说明书或铭牌佐证。设备交货日期不得超过生产日期后九个月。所投设备为非召回、非停产设备</w:t>
            </w:r>
          </w:p>
        </w:tc>
      </w:tr>
      <w:tr w14:paraId="2691BE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46" w:hRule="atLeast"/>
        </w:trPr>
        <w:tc>
          <w:tcPr>
            <w:tcW w:w="1173" w:type="dxa"/>
            <w:vAlign w:val="center"/>
          </w:tcPr>
          <w:p w14:paraId="5ABA0E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813" w:type="dxa"/>
            <w:vAlign w:val="center"/>
          </w:tcPr>
          <w:p w14:paraId="399F11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22</w:t>
            </w:r>
          </w:p>
        </w:tc>
        <w:tc>
          <w:tcPr>
            <w:tcW w:w="6853" w:type="dxa"/>
          </w:tcPr>
          <w:p w14:paraId="44EBE36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kern w:val="2"/>
                <w:sz w:val="24"/>
                <w:szCs w:val="24"/>
                <w:lang w:val="en-US" w:eastAsia="zh-CN" w:bidi="ar-SA"/>
              </w:rPr>
              <w:t>三、主要</w:t>
            </w:r>
            <w:r>
              <w:rPr>
                <w:rFonts w:hint="eastAsia" w:ascii="宋体" w:hAnsi="宋体" w:eastAsia="宋体" w:cs="宋体"/>
                <w:b w:val="0"/>
                <w:bCs w:val="0"/>
                <w:sz w:val="24"/>
                <w:szCs w:val="24"/>
              </w:rPr>
              <w:t>配置清单（单台</w:t>
            </w:r>
            <w:r>
              <w:rPr>
                <w:rFonts w:hint="eastAsia" w:ascii="宋体" w:hAnsi="宋体" w:eastAsia="宋体" w:cs="宋体"/>
                <w:b w:val="0"/>
                <w:bCs w:val="0"/>
                <w:sz w:val="24"/>
                <w:szCs w:val="24"/>
                <w:lang w:eastAsia="zh-CN"/>
              </w:rPr>
              <w: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2812"/>
              <w:gridCol w:w="1164"/>
              <w:gridCol w:w="1080"/>
            </w:tblGrid>
            <w:tr w14:paraId="5C246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noWrap w:val="0"/>
                  <w:vAlign w:val="top"/>
                </w:tcPr>
                <w:p w14:paraId="56921A09">
                  <w:pPr>
                    <w:keepNext w:val="0"/>
                    <w:keepLines w:val="0"/>
                    <w:pageBreakBefore w:val="0"/>
                    <w:widowControl w:val="0"/>
                    <w:kinsoku/>
                    <w:wordWrap/>
                    <w:overflowPunct/>
                    <w:topLinePunct w:val="0"/>
                    <w:autoSpaceDE/>
                    <w:autoSpaceDN/>
                    <w:bidi w:val="0"/>
                    <w:adjustRightInd/>
                    <w:ind w:left="0" w:leftChars="0" w:firstLine="0" w:firstLineChars="0"/>
                    <w:jc w:val="center"/>
                    <w:textAlignment w:val="auto"/>
                    <w:rPr>
                      <w:rFonts w:hint="eastAsia" w:ascii="仿宋_GB2312" w:hAnsi="宋体" w:eastAsia="仿宋_GB2312"/>
                      <w:b/>
                      <w:bCs/>
                      <w:sz w:val="28"/>
                      <w:szCs w:val="28"/>
                      <w:vertAlign w:val="baseline"/>
                      <w:lang w:eastAsia="zh-CN"/>
                    </w:rPr>
                  </w:pPr>
                  <w:r>
                    <w:rPr>
                      <w:rFonts w:hint="eastAsia" w:ascii="仿宋_GB2312" w:hAnsi="宋体"/>
                      <w:b/>
                      <w:bCs/>
                      <w:sz w:val="28"/>
                      <w:szCs w:val="28"/>
                      <w:vertAlign w:val="baseline"/>
                      <w:lang w:eastAsia="zh-CN"/>
                    </w:rPr>
                    <w:t>序号</w:t>
                  </w:r>
                </w:p>
              </w:tc>
              <w:tc>
                <w:tcPr>
                  <w:tcW w:w="2812" w:type="dxa"/>
                  <w:noWrap w:val="0"/>
                  <w:vAlign w:val="top"/>
                </w:tcPr>
                <w:p w14:paraId="7BCEFA57">
                  <w:pPr>
                    <w:keepNext w:val="0"/>
                    <w:keepLines w:val="0"/>
                    <w:pageBreakBefore w:val="0"/>
                    <w:widowControl w:val="0"/>
                    <w:kinsoku/>
                    <w:wordWrap/>
                    <w:overflowPunct/>
                    <w:topLinePunct w:val="0"/>
                    <w:autoSpaceDE/>
                    <w:autoSpaceDN/>
                    <w:bidi w:val="0"/>
                    <w:adjustRightInd/>
                    <w:ind w:left="0" w:leftChars="0" w:firstLine="0" w:firstLineChars="0"/>
                    <w:jc w:val="center"/>
                    <w:textAlignment w:val="auto"/>
                    <w:rPr>
                      <w:rFonts w:hint="eastAsia" w:ascii="仿宋_GB2312" w:hAnsi="宋体" w:eastAsia="仿宋_GB2312"/>
                      <w:b/>
                      <w:bCs/>
                      <w:sz w:val="28"/>
                      <w:szCs w:val="28"/>
                      <w:vertAlign w:val="baseline"/>
                      <w:lang w:eastAsia="zh-CN"/>
                    </w:rPr>
                  </w:pPr>
                  <w:r>
                    <w:rPr>
                      <w:rFonts w:hint="eastAsia" w:ascii="仿宋_GB2312" w:hAnsi="宋体"/>
                      <w:b/>
                      <w:bCs/>
                      <w:sz w:val="28"/>
                      <w:szCs w:val="28"/>
                      <w:vertAlign w:val="baseline"/>
                      <w:lang w:eastAsia="zh-CN"/>
                    </w:rPr>
                    <w:t>项目名称</w:t>
                  </w:r>
                </w:p>
              </w:tc>
              <w:tc>
                <w:tcPr>
                  <w:tcW w:w="1164" w:type="dxa"/>
                  <w:noWrap w:val="0"/>
                  <w:vAlign w:val="top"/>
                </w:tcPr>
                <w:p w14:paraId="550D7542">
                  <w:pPr>
                    <w:keepNext w:val="0"/>
                    <w:keepLines w:val="0"/>
                    <w:pageBreakBefore w:val="0"/>
                    <w:widowControl w:val="0"/>
                    <w:kinsoku/>
                    <w:wordWrap/>
                    <w:overflowPunct/>
                    <w:topLinePunct w:val="0"/>
                    <w:autoSpaceDE/>
                    <w:autoSpaceDN/>
                    <w:bidi w:val="0"/>
                    <w:adjustRightInd/>
                    <w:ind w:left="0" w:leftChars="0" w:firstLine="0" w:firstLineChars="0"/>
                    <w:jc w:val="center"/>
                    <w:textAlignment w:val="auto"/>
                    <w:rPr>
                      <w:rFonts w:hint="eastAsia" w:ascii="仿宋_GB2312" w:hAnsi="宋体" w:eastAsia="仿宋_GB2312"/>
                      <w:b/>
                      <w:bCs/>
                      <w:sz w:val="28"/>
                      <w:szCs w:val="28"/>
                      <w:vertAlign w:val="baseline"/>
                      <w:lang w:eastAsia="zh-CN"/>
                    </w:rPr>
                  </w:pPr>
                  <w:r>
                    <w:rPr>
                      <w:rFonts w:hint="eastAsia" w:ascii="仿宋_GB2312" w:hAnsi="宋体"/>
                      <w:b/>
                      <w:bCs/>
                      <w:sz w:val="28"/>
                      <w:szCs w:val="28"/>
                      <w:vertAlign w:val="baseline"/>
                      <w:lang w:eastAsia="zh-CN"/>
                    </w:rPr>
                    <w:t>单位</w:t>
                  </w:r>
                </w:p>
              </w:tc>
              <w:tc>
                <w:tcPr>
                  <w:tcW w:w="1080" w:type="dxa"/>
                  <w:noWrap w:val="0"/>
                  <w:vAlign w:val="top"/>
                </w:tcPr>
                <w:p w14:paraId="09AE14D5">
                  <w:pPr>
                    <w:keepNext w:val="0"/>
                    <w:keepLines w:val="0"/>
                    <w:pageBreakBefore w:val="0"/>
                    <w:widowControl w:val="0"/>
                    <w:kinsoku/>
                    <w:wordWrap/>
                    <w:overflowPunct/>
                    <w:topLinePunct w:val="0"/>
                    <w:autoSpaceDE/>
                    <w:autoSpaceDN/>
                    <w:bidi w:val="0"/>
                    <w:adjustRightInd/>
                    <w:ind w:left="0" w:leftChars="0" w:firstLine="0" w:firstLineChars="0"/>
                    <w:jc w:val="center"/>
                    <w:textAlignment w:val="auto"/>
                    <w:rPr>
                      <w:rFonts w:hint="eastAsia" w:ascii="仿宋_GB2312" w:hAnsi="宋体"/>
                      <w:b/>
                      <w:bCs/>
                      <w:sz w:val="28"/>
                      <w:szCs w:val="28"/>
                      <w:vertAlign w:val="baseline"/>
                    </w:rPr>
                  </w:pPr>
                  <w:r>
                    <w:rPr>
                      <w:rFonts w:hint="eastAsia" w:ascii="仿宋_GB2312" w:hAnsi="宋体"/>
                      <w:b/>
                      <w:bCs/>
                      <w:sz w:val="28"/>
                      <w:szCs w:val="28"/>
                      <w:vertAlign w:val="baseline"/>
                      <w:lang w:eastAsia="zh-CN"/>
                    </w:rPr>
                    <w:t>数量</w:t>
                  </w:r>
                </w:p>
              </w:tc>
            </w:tr>
            <w:tr w14:paraId="1C882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9" w:type="dxa"/>
                  <w:noWrap w:val="0"/>
                  <w:vAlign w:val="center"/>
                </w:tcPr>
                <w:p w14:paraId="4EC89499">
                  <w:pPr>
                    <w:keepNext w:val="0"/>
                    <w:keepLines w:val="0"/>
                    <w:pageBreakBefore w:val="0"/>
                    <w:widowControl w:val="0"/>
                    <w:kinsoku/>
                    <w:wordWrap/>
                    <w:overflowPunct/>
                    <w:topLinePunct w:val="0"/>
                    <w:autoSpaceDE/>
                    <w:autoSpaceDN/>
                    <w:bidi w:val="0"/>
                    <w:adjustRightInd/>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812" w:type="dxa"/>
                  <w:noWrap w:val="0"/>
                  <w:vAlign w:val="center"/>
                </w:tcPr>
                <w:p w14:paraId="7668CE36">
                  <w:pPr>
                    <w:keepNext w:val="0"/>
                    <w:keepLines w:val="0"/>
                    <w:pageBreakBefore w:val="0"/>
                    <w:widowControl w:val="0"/>
                    <w:kinsoku/>
                    <w:wordWrap/>
                    <w:overflowPunct/>
                    <w:topLinePunct w:val="0"/>
                    <w:autoSpaceDE/>
                    <w:autoSpaceDN/>
                    <w:bidi w:val="0"/>
                    <w:adjustRightInd/>
                    <w:ind w:left="0" w:leftChars="0" w:firstLine="0" w:firstLineChars="0"/>
                    <w:jc w:val="center"/>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lang w:eastAsia="zh-CN"/>
                    </w:rPr>
                    <w:t>工作站</w:t>
                  </w:r>
                </w:p>
              </w:tc>
              <w:tc>
                <w:tcPr>
                  <w:tcW w:w="1164" w:type="dxa"/>
                  <w:noWrap w:val="0"/>
                  <w:vAlign w:val="center"/>
                </w:tcPr>
                <w:p w14:paraId="20880107">
                  <w:pPr>
                    <w:keepNext w:val="0"/>
                    <w:keepLines w:val="0"/>
                    <w:pageBreakBefore w:val="0"/>
                    <w:widowControl w:val="0"/>
                    <w:kinsoku/>
                    <w:wordWrap/>
                    <w:overflowPunct/>
                    <w:topLinePunct w:val="0"/>
                    <w:autoSpaceDE/>
                    <w:autoSpaceDN/>
                    <w:bidi w:val="0"/>
                    <w:adjustRightInd/>
                    <w:ind w:left="0" w:leftChars="0" w:firstLine="0" w:firstLineChars="0"/>
                    <w:jc w:val="center"/>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套</w:t>
                  </w:r>
                </w:p>
              </w:tc>
              <w:tc>
                <w:tcPr>
                  <w:tcW w:w="1080" w:type="dxa"/>
                  <w:noWrap w:val="0"/>
                  <w:vAlign w:val="center"/>
                </w:tcPr>
                <w:p w14:paraId="32C888FE">
                  <w:pPr>
                    <w:keepNext w:val="0"/>
                    <w:keepLines w:val="0"/>
                    <w:pageBreakBefore w:val="0"/>
                    <w:widowControl w:val="0"/>
                    <w:kinsoku/>
                    <w:wordWrap/>
                    <w:overflowPunct/>
                    <w:topLinePunct w:val="0"/>
                    <w:autoSpaceDE/>
                    <w:autoSpaceDN/>
                    <w:bidi w:val="0"/>
                    <w:adjustRightInd/>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14:paraId="54A74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9" w:type="dxa"/>
                  <w:noWrap w:val="0"/>
                  <w:vAlign w:val="center"/>
                </w:tcPr>
                <w:p w14:paraId="3202C071">
                  <w:pPr>
                    <w:keepNext w:val="0"/>
                    <w:keepLines w:val="0"/>
                    <w:pageBreakBefore w:val="0"/>
                    <w:widowControl w:val="0"/>
                    <w:kinsoku/>
                    <w:wordWrap/>
                    <w:overflowPunct/>
                    <w:topLinePunct w:val="0"/>
                    <w:autoSpaceDE/>
                    <w:autoSpaceDN/>
                    <w:bidi w:val="0"/>
                    <w:adjustRightInd/>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812" w:type="dxa"/>
                  <w:noWrap w:val="0"/>
                  <w:vAlign w:val="center"/>
                </w:tcPr>
                <w:p w14:paraId="4737C90A">
                  <w:pPr>
                    <w:keepNext w:val="0"/>
                    <w:keepLines w:val="0"/>
                    <w:pageBreakBefore w:val="0"/>
                    <w:widowControl w:val="0"/>
                    <w:kinsoku/>
                    <w:wordWrap/>
                    <w:overflowPunct/>
                    <w:topLinePunct w:val="0"/>
                    <w:autoSpaceDE/>
                    <w:autoSpaceDN/>
                    <w:bidi w:val="0"/>
                    <w:adjustRightInd/>
                    <w:ind w:left="0" w:leftChars="0" w:firstLine="0" w:firstLineChars="0"/>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扫描头</w:t>
                  </w:r>
                  <w:r>
                    <w:rPr>
                      <w:rFonts w:hint="eastAsia" w:ascii="宋体" w:hAnsi="宋体" w:eastAsia="宋体" w:cs="宋体"/>
                      <w:sz w:val="24"/>
                      <w:szCs w:val="24"/>
                      <w:vertAlign w:val="baseline"/>
                      <w:lang w:eastAsia="zh-CN"/>
                    </w:rPr>
                    <w:t>（大）</w:t>
                  </w:r>
                </w:p>
              </w:tc>
              <w:tc>
                <w:tcPr>
                  <w:tcW w:w="1164" w:type="dxa"/>
                  <w:noWrap w:val="0"/>
                  <w:vAlign w:val="center"/>
                </w:tcPr>
                <w:p w14:paraId="219370BE">
                  <w:pPr>
                    <w:keepNext w:val="0"/>
                    <w:keepLines w:val="0"/>
                    <w:pageBreakBefore w:val="0"/>
                    <w:widowControl w:val="0"/>
                    <w:kinsoku/>
                    <w:wordWrap/>
                    <w:overflowPunct/>
                    <w:topLinePunct w:val="0"/>
                    <w:autoSpaceDE/>
                    <w:autoSpaceDN/>
                    <w:bidi w:val="0"/>
                    <w:adjustRightInd/>
                    <w:ind w:left="0" w:leftChars="0" w:firstLine="0" w:firstLineChars="0"/>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个</w:t>
                  </w:r>
                </w:p>
              </w:tc>
              <w:tc>
                <w:tcPr>
                  <w:tcW w:w="1080" w:type="dxa"/>
                  <w:noWrap w:val="0"/>
                  <w:vAlign w:val="center"/>
                </w:tcPr>
                <w:p w14:paraId="757B3449">
                  <w:pPr>
                    <w:keepNext w:val="0"/>
                    <w:keepLines w:val="0"/>
                    <w:pageBreakBefore w:val="0"/>
                    <w:widowControl w:val="0"/>
                    <w:kinsoku/>
                    <w:wordWrap/>
                    <w:overflowPunct/>
                    <w:topLinePunct w:val="0"/>
                    <w:autoSpaceDE/>
                    <w:autoSpaceDN/>
                    <w:bidi w:val="0"/>
                    <w:adjustRightInd/>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r>
            <w:tr w14:paraId="61A53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9" w:type="dxa"/>
                  <w:noWrap w:val="0"/>
                  <w:vAlign w:val="center"/>
                </w:tcPr>
                <w:p w14:paraId="5BB1FC24">
                  <w:pPr>
                    <w:keepNext w:val="0"/>
                    <w:keepLines w:val="0"/>
                    <w:pageBreakBefore w:val="0"/>
                    <w:widowControl w:val="0"/>
                    <w:kinsoku/>
                    <w:wordWrap/>
                    <w:overflowPunct/>
                    <w:topLinePunct w:val="0"/>
                    <w:autoSpaceDE/>
                    <w:autoSpaceDN/>
                    <w:bidi w:val="0"/>
                    <w:adjustRightInd/>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2812" w:type="dxa"/>
                  <w:noWrap w:val="0"/>
                  <w:vAlign w:val="center"/>
                </w:tcPr>
                <w:p w14:paraId="3B3A57C7">
                  <w:pPr>
                    <w:keepNext w:val="0"/>
                    <w:keepLines w:val="0"/>
                    <w:pageBreakBefore w:val="0"/>
                    <w:widowControl w:val="0"/>
                    <w:kinsoku/>
                    <w:wordWrap/>
                    <w:overflowPunct/>
                    <w:topLinePunct w:val="0"/>
                    <w:autoSpaceDE/>
                    <w:autoSpaceDN/>
                    <w:bidi w:val="0"/>
                    <w:adjustRightInd/>
                    <w:ind w:left="0" w:leftChars="0" w:firstLine="0" w:firstLineChars="0"/>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扫描头</w:t>
                  </w:r>
                  <w:r>
                    <w:rPr>
                      <w:rFonts w:hint="eastAsia" w:ascii="宋体" w:hAnsi="宋体" w:eastAsia="宋体" w:cs="宋体"/>
                      <w:sz w:val="24"/>
                      <w:szCs w:val="24"/>
                      <w:vertAlign w:val="baseline"/>
                      <w:lang w:eastAsia="zh-CN"/>
                    </w:rPr>
                    <w:t>（小）</w:t>
                  </w:r>
                </w:p>
              </w:tc>
              <w:tc>
                <w:tcPr>
                  <w:tcW w:w="1164" w:type="dxa"/>
                  <w:noWrap w:val="0"/>
                  <w:vAlign w:val="center"/>
                </w:tcPr>
                <w:p w14:paraId="484C6A43">
                  <w:pPr>
                    <w:keepNext w:val="0"/>
                    <w:keepLines w:val="0"/>
                    <w:pageBreakBefore w:val="0"/>
                    <w:widowControl w:val="0"/>
                    <w:kinsoku/>
                    <w:wordWrap/>
                    <w:overflowPunct/>
                    <w:topLinePunct w:val="0"/>
                    <w:autoSpaceDE/>
                    <w:autoSpaceDN/>
                    <w:bidi w:val="0"/>
                    <w:adjustRightInd/>
                    <w:ind w:left="0" w:leftChars="0" w:firstLine="0" w:firstLineChars="0"/>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个</w:t>
                  </w:r>
                </w:p>
              </w:tc>
              <w:tc>
                <w:tcPr>
                  <w:tcW w:w="1080" w:type="dxa"/>
                  <w:noWrap w:val="0"/>
                  <w:vAlign w:val="center"/>
                </w:tcPr>
                <w:p w14:paraId="5F29922E">
                  <w:pPr>
                    <w:keepNext w:val="0"/>
                    <w:keepLines w:val="0"/>
                    <w:pageBreakBefore w:val="0"/>
                    <w:widowControl w:val="0"/>
                    <w:kinsoku/>
                    <w:wordWrap/>
                    <w:overflowPunct/>
                    <w:topLinePunct w:val="0"/>
                    <w:autoSpaceDE/>
                    <w:autoSpaceDN/>
                    <w:bidi w:val="0"/>
                    <w:adjustRightInd/>
                    <w:ind w:left="0" w:leftChars="0" w:firstLine="0" w:firstLineChars="0"/>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r>
            <w:tr w14:paraId="275A1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9" w:type="dxa"/>
                  <w:noWrap w:val="0"/>
                  <w:vAlign w:val="center"/>
                </w:tcPr>
                <w:p w14:paraId="60A2D49D">
                  <w:pPr>
                    <w:keepNext w:val="0"/>
                    <w:keepLines w:val="0"/>
                    <w:pageBreakBefore w:val="0"/>
                    <w:widowControl w:val="0"/>
                    <w:kinsoku/>
                    <w:wordWrap/>
                    <w:overflowPunct/>
                    <w:topLinePunct w:val="0"/>
                    <w:autoSpaceDE/>
                    <w:autoSpaceDN/>
                    <w:bidi w:val="0"/>
                    <w:adjustRightInd/>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2812" w:type="dxa"/>
                  <w:noWrap w:val="0"/>
                  <w:vAlign w:val="center"/>
                </w:tcPr>
                <w:p w14:paraId="2BC77525">
                  <w:pPr>
                    <w:keepNext w:val="0"/>
                    <w:keepLines w:val="0"/>
                    <w:pageBreakBefore w:val="0"/>
                    <w:widowControl w:val="0"/>
                    <w:kinsoku/>
                    <w:wordWrap/>
                    <w:overflowPunct/>
                    <w:topLinePunct w:val="0"/>
                    <w:autoSpaceDE/>
                    <w:autoSpaceDN/>
                    <w:bidi w:val="0"/>
                    <w:adjustRightInd/>
                    <w:ind w:left="0" w:leftChars="0" w:firstLine="0" w:firstLineChars="0"/>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移动工作台</w:t>
                  </w:r>
                </w:p>
              </w:tc>
              <w:tc>
                <w:tcPr>
                  <w:tcW w:w="1164" w:type="dxa"/>
                  <w:noWrap w:val="0"/>
                  <w:vAlign w:val="center"/>
                </w:tcPr>
                <w:p w14:paraId="551CFDE9">
                  <w:pPr>
                    <w:keepNext w:val="0"/>
                    <w:keepLines w:val="0"/>
                    <w:pageBreakBefore w:val="0"/>
                    <w:widowControl w:val="0"/>
                    <w:kinsoku/>
                    <w:wordWrap/>
                    <w:overflowPunct/>
                    <w:topLinePunct w:val="0"/>
                    <w:autoSpaceDE/>
                    <w:autoSpaceDN/>
                    <w:bidi w:val="0"/>
                    <w:adjustRightInd/>
                    <w:ind w:left="0" w:leftChars="0" w:firstLine="0" w:firstLineChars="0"/>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台</w:t>
                  </w:r>
                </w:p>
              </w:tc>
              <w:tc>
                <w:tcPr>
                  <w:tcW w:w="1080" w:type="dxa"/>
                  <w:noWrap w:val="0"/>
                  <w:vAlign w:val="center"/>
                </w:tcPr>
                <w:p w14:paraId="0603A567">
                  <w:pPr>
                    <w:keepNext w:val="0"/>
                    <w:keepLines w:val="0"/>
                    <w:pageBreakBefore w:val="0"/>
                    <w:widowControl w:val="0"/>
                    <w:kinsoku/>
                    <w:wordWrap/>
                    <w:overflowPunct/>
                    <w:topLinePunct w:val="0"/>
                    <w:autoSpaceDE/>
                    <w:autoSpaceDN/>
                    <w:bidi w:val="0"/>
                    <w:adjustRightInd/>
                    <w:ind w:left="0" w:leftChars="0" w:firstLine="0" w:firstLineChars="0"/>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1</w:t>
                  </w:r>
                </w:p>
              </w:tc>
            </w:tr>
            <w:tr w14:paraId="72DCA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9" w:type="dxa"/>
                  <w:noWrap w:val="0"/>
                  <w:vAlign w:val="center"/>
                </w:tcPr>
                <w:p w14:paraId="56437748">
                  <w:pPr>
                    <w:keepNext w:val="0"/>
                    <w:keepLines w:val="0"/>
                    <w:pageBreakBefore w:val="0"/>
                    <w:widowControl w:val="0"/>
                    <w:kinsoku/>
                    <w:wordWrap/>
                    <w:overflowPunct/>
                    <w:topLinePunct w:val="0"/>
                    <w:autoSpaceDE/>
                    <w:autoSpaceDN/>
                    <w:bidi w:val="0"/>
                    <w:adjustRightInd/>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2812" w:type="dxa"/>
                  <w:noWrap w:val="0"/>
                  <w:vAlign w:val="center"/>
                </w:tcPr>
                <w:p w14:paraId="0D153C97">
                  <w:pPr>
                    <w:keepNext w:val="0"/>
                    <w:keepLines w:val="0"/>
                    <w:pageBreakBefore w:val="0"/>
                    <w:widowControl w:val="0"/>
                    <w:kinsoku/>
                    <w:wordWrap/>
                    <w:overflowPunct/>
                    <w:topLinePunct w:val="0"/>
                    <w:autoSpaceDE/>
                    <w:autoSpaceDN/>
                    <w:bidi w:val="0"/>
                    <w:adjustRightInd/>
                    <w:ind w:left="0" w:leftChars="0" w:firstLine="0" w:firstLineChars="0"/>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修复及矫正软件</w:t>
                  </w:r>
                </w:p>
              </w:tc>
              <w:tc>
                <w:tcPr>
                  <w:tcW w:w="1164" w:type="dxa"/>
                  <w:noWrap w:val="0"/>
                  <w:vAlign w:val="center"/>
                </w:tcPr>
                <w:p w14:paraId="348742DF">
                  <w:pPr>
                    <w:keepNext w:val="0"/>
                    <w:keepLines w:val="0"/>
                    <w:pageBreakBefore w:val="0"/>
                    <w:widowControl w:val="0"/>
                    <w:kinsoku/>
                    <w:wordWrap/>
                    <w:overflowPunct/>
                    <w:topLinePunct w:val="0"/>
                    <w:autoSpaceDE/>
                    <w:autoSpaceDN/>
                    <w:bidi w:val="0"/>
                    <w:adjustRightInd/>
                    <w:ind w:left="0" w:leftChars="0" w:firstLine="0" w:firstLineChars="0"/>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套</w:t>
                  </w:r>
                </w:p>
              </w:tc>
              <w:tc>
                <w:tcPr>
                  <w:tcW w:w="1080" w:type="dxa"/>
                  <w:noWrap w:val="0"/>
                  <w:vAlign w:val="center"/>
                </w:tcPr>
                <w:p w14:paraId="4D70512D">
                  <w:pPr>
                    <w:keepNext w:val="0"/>
                    <w:keepLines w:val="0"/>
                    <w:pageBreakBefore w:val="0"/>
                    <w:widowControl w:val="0"/>
                    <w:kinsoku/>
                    <w:wordWrap/>
                    <w:overflowPunct/>
                    <w:topLinePunct w:val="0"/>
                    <w:autoSpaceDE/>
                    <w:autoSpaceDN/>
                    <w:bidi w:val="0"/>
                    <w:adjustRightInd/>
                    <w:ind w:left="0" w:leftChars="0" w:firstLine="0" w:firstLineChars="0"/>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1</w:t>
                  </w:r>
                </w:p>
              </w:tc>
            </w:tr>
          </w:tbl>
          <w:p w14:paraId="3EA31673">
            <w:pPr>
              <w:ind w:left="0" w:leftChars="0" w:firstLine="0" w:firstLineChars="0"/>
              <w:rPr>
                <w:rFonts w:hint="eastAsia" w:ascii="宋体" w:hAnsi="宋体" w:eastAsia="宋体" w:cs="宋体"/>
                <w:sz w:val="24"/>
                <w:szCs w:val="24"/>
                <w:lang w:val="en-US" w:eastAsia="zh-CN"/>
              </w:rPr>
            </w:pPr>
          </w:p>
        </w:tc>
      </w:tr>
      <w:tr w14:paraId="5658BA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3" w:type="dxa"/>
          </w:tcPr>
          <w:p w14:paraId="7F9444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c>
          <w:tcPr>
            <w:tcW w:w="7666" w:type="dxa"/>
            <w:gridSpan w:val="2"/>
          </w:tcPr>
          <w:p w14:paraId="030996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打“★”号条款为实质性条款，若有任何一条负偏离或不满足则导致投标无效。</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打“▲”号条款为重要技术参数，若有部分“▲”条款未响应或不满足，将导致其响应性评审加重扣分，但不作为无效投标条款。</w:t>
            </w:r>
          </w:p>
        </w:tc>
      </w:tr>
    </w:tbl>
    <w:p w14:paraId="442D59A1">
      <w:pPr>
        <w:pStyle w:val="4"/>
        <w:ind w:firstLine="0"/>
        <w:jc w:val="center"/>
        <w:rPr>
          <w:rFonts w:hint="eastAsia" w:ascii="方正小标宋简体" w:eastAsia="方正小标宋简体"/>
          <w:sz w:val="44"/>
          <w:szCs w:val="44"/>
        </w:rPr>
      </w:pPr>
    </w:p>
    <w:p w14:paraId="1218E970">
      <w:pPr>
        <w:rPr>
          <w:rFonts w:hint="eastAsia" w:ascii="方正小标宋简体" w:eastAsia="方正小标宋简体"/>
          <w:sz w:val="44"/>
          <w:szCs w:val="44"/>
        </w:rPr>
      </w:pPr>
    </w:p>
    <w:p w14:paraId="2D2F12DD">
      <w:pPr>
        <w:pStyle w:val="2"/>
        <w:rPr>
          <w:rFonts w:hint="eastAsia" w:ascii="方正小标宋简体" w:eastAsia="方正小标宋简体"/>
          <w:sz w:val="44"/>
          <w:szCs w:val="44"/>
        </w:rPr>
      </w:pPr>
    </w:p>
    <w:p w14:paraId="5E48CF3E">
      <w:pPr>
        <w:pStyle w:val="2"/>
        <w:rPr>
          <w:rFonts w:hint="eastAsia" w:ascii="方正小标宋简体" w:eastAsia="方正小标宋简体"/>
          <w:sz w:val="44"/>
          <w:szCs w:val="44"/>
        </w:rPr>
      </w:pPr>
    </w:p>
    <w:p w14:paraId="77E1210B">
      <w:pPr>
        <w:pStyle w:val="2"/>
        <w:rPr>
          <w:rFonts w:hint="eastAsia" w:ascii="方正小标宋简体" w:eastAsia="方正小标宋简体"/>
          <w:sz w:val="44"/>
          <w:szCs w:val="44"/>
        </w:rPr>
      </w:pPr>
    </w:p>
    <w:p w14:paraId="53DCCB3A">
      <w:pPr>
        <w:pStyle w:val="2"/>
        <w:rPr>
          <w:rFonts w:hint="eastAsia" w:ascii="方正小标宋简体" w:eastAsia="方正小标宋简体"/>
          <w:sz w:val="44"/>
          <w:szCs w:val="44"/>
        </w:rPr>
      </w:pPr>
    </w:p>
    <w:p w14:paraId="5A5758E5">
      <w:pPr>
        <w:pStyle w:val="2"/>
        <w:rPr>
          <w:rFonts w:hint="eastAsia" w:ascii="方正小标宋简体" w:eastAsia="方正小标宋简体"/>
          <w:sz w:val="44"/>
          <w:szCs w:val="44"/>
        </w:rPr>
      </w:pPr>
    </w:p>
    <w:p w14:paraId="53CAD18F">
      <w:pPr>
        <w:pStyle w:val="2"/>
        <w:rPr>
          <w:rFonts w:hint="eastAsia" w:ascii="方正小标宋简体" w:eastAsia="方正小标宋简体"/>
          <w:sz w:val="44"/>
          <w:szCs w:val="44"/>
        </w:rPr>
      </w:pPr>
    </w:p>
    <w:p w14:paraId="27219535">
      <w:pPr>
        <w:pStyle w:val="2"/>
        <w:rPr>
          <w:rFonts w:hint="eastAsia" w:ascii="方正小标宋简体" w:eastAsia="方正小标宋简体"/>
          <w:sz w:val="44"/>
          <w:szCs w:val="44"/>
        </w:rPr>
      </w:pPr>
    </w:p>
    <w:p w14:paraId="785550FA">
      <w:pPr>
        <w:pStyle w:val="2"/>
        <w:rPr>
          <w:rFonts w:hint="eastAsia" w:ascii="方正小标宋简体" w:eastAsia="方正小标宋简体"/>
          <w:sz w:val="44"/>
          <w:szCs w:val="44"/>
        </w:rPr>
      </w:pPr>
    </w:p>
    <w:p w14:paraId="0C3396E6">
      <w:pPr>
        <w:pStyle w:val="2"/>
        <w:rPr>
          <w:rFonts w:hint="eastAsia" w:ascii="方正小标宋简体" w:eastAsia="方正小标宋简体"/>
          <w:sz w:val="44"/>
          <w:szCs w:val="44"/>
        </w:rPr>
      </w:pPr>
    </w:p>
    <w:p w14:paraId="09CCAC81">
      <w:pPr>
        <w:rPr>
          <w:rFonts w:hint="eastAsia" w:ascii="仿宋_GB2312" w:hAnsi="仿宋"/>
          <w:b/>
          <w:szCs w:val="32"/>
        </w:rPr>
      </w:pPr>
      <w:r>
        <w:rPr>
          <w:rFonts w:hint="eastAsia" w:asciiTheme="minorEastAsia" w:hAnsiTheme="minorEastAsia" w:eastAsiaTheme="minorEastAsia" w:cstheme="minorEastAsia"/>
          <w:b/>
          <w:bCs/>
          <w:lang w:eastAsia="zh-CN"/>
        </w:rPr>
        <w:t>二、</w:t>
      </w:r>
      <w:r>
        <w:rPr>
          <w:rFonts w:hint="eastAsia" w:asciiTheme="minorEastAsia" w:hAnsiTheme="minorEastAsia" w:eastAsiaTheme="minorEastAsia" w:cstheme="minorEastAsia"/>
          <w:b/>
          <w:bCs/>
          <w:szCs w:val="32"/>
        </w:rPr>
        <w:t>评审因素及对应的分值、权重：</w:t>
      </w:r>
    </w:p>
    <w:tbl>
      <w:tblPr>
        <w:tblStyle w:val="12"/>
        <w:tblW w:w="1001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53"/>
        <w:gridCol w:w="2376"/>
        <w:gridCol w:w="6789"/>
      </w:tblGrid>
      <w:tr w14:paraId="6D350A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0" w:hRule="atLeast"/>
        </w:trPr>
        <w:tc>
          <w:tcPr>
            <w:tcW w:w="853" w:type="dxa"/>
            <w:noWrap w:val="0"/>
            <w:vAlign w:val="top"/>
          </w:tcPr>
          <w:p w14:paraId="794993EF">
            <w:pPr>
              <w:ind w:left="0" w:leftChars="0" w:firstLine="0" w:firstLineChars="0"/>
              <w:jc w:val="both"/>
              <w:rPr>
                <w:sz w:val="28"/>
                <w:szCs w:val="28"/>
              </w:rPr>
            </w:pPr>
            <w:r>
              <w:rPr>
                <w:sz w:val="28"/>
                <w:szCs w:val="28"/>
              </w:rPr>
              <w:t>评审因素</w:t>
            </w:r>
          </w:p>
        </w:tc>
        <w:tc>
          <w:tcPr>
            <w:tcW w:w="9165" w:type="dxa"/>
            <w:gridSpan w:val="2"/>
            <w:noWrap w:val="0"/>
            <w:vAlign w:val="top"/>
          </w:tcPr>
          <w:p w14:paraId="16D26D34">
            <w:pPr>
              <w:jc w:val="center"/>
              <w:rPr>
                <w:sz w:val="28"/>
                <w:szCs w:val="28"/>
              </w:rPr>
            </w:pPr>
            <w:r>
              <w:rPr>
                <w:sz w:val="28"/>
                <w:szCs w:val="28"/>
              </w:rPr>
              <w:t>评审标准</w:t>
            </w:r>
          </w:p>
        </w:tc>
      </w:tr>
      <w:tr w14:paraId="17E2A9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noWrap w:val="0"/>
            <w:vAlign w:val="top"/>
          </w:tcPr>
          <w:p w14:paraId="793ADF05">
            <w:pPr>
              <w:ind w:left="0" w:leftChars="0" w:firstLine="0" w:firstLineChars="0"/>
              <w:jc w:val="both"/>
              <w:rPr>
                <w:sz w:val="28"/>
                <w:szCs w:val="28"/>
              </w:rPr>
            </w:pPr>
            <w:r>
              <w:rPr>
                <w:sz w:val="28"/>
                <w:szCs w:val="28"/>
              </w:rPr>
              <w:t>分值构成</w:t>
            </w:r>
          </w:p>
        </w:tc>
        <w:tc>
          <w:tcPr>
            <w:tcW w:w="9165" w:type="dxa"/>
            <w:gridSpan w:val="2"/>
            <w:noWrap w:val="0"/>
            <w:vAlign w:val="top"/>
          </w:tcPr>
          <w:p w14:paraId="108EF29C">
            <w:pPr>
              <w:ind w:left="0" w:leftChars="0" w:firstLine="0" w:firstLineChars="0"/>
              <w:rPr>
                <w:sz w:val="28"/>
                <w:szCs w:val="28"/>
              </w:rPr>
            </w:pPr>
            <w:r>
              <w:rPr>
                <w:rFonts w:hint="eastAsia"/>
                <w:sz w:val="28"/>
                <w:szCs w:val="28"/>
                <w:lang w:val="en-US" w:eastAsia="zh-CN"/>
              </w:rPr>
              <w:t>技术</w:t>
            </w:r>
            <w:r>
              <w:rPr>
                <w:sz w:val="28"/>
                <w:szCs w:val="28"/>
              </w:rPr>
              <w:t>部分</w:t>
            </w:r>
            <w:r>
              <w:rPr>
                <w:rFonts w:hint="eastAsia"/>
                <w:sz w:val="28"/>
                <w:szCs w:val="28"/>
                <w:lang w:val="en-US" w:eastAsia="zh-CN"/>
              </w:rPr>
              <w:t>63</w:t>
            </w:r>
            <w:r>
              <w:rPr>
                <w:sz w:val="28"/>
                <w:szCs w:val="28"/>
              </w:rPr>
              <w:t>.0分</w:t>
            </w:r>
          </w:p>
          <w:p w14:paraId="0DF2287F">
            <w:pPr>
              <w:ind w:left="0" w:leftChars="0" w:firstLine="0" w:firstLineChars="0"/>
            </w:pPr>
            <w:r>
              <w:rPr>
                <w:rFonts w:hint="eastAsia"/>
                <w:sz w:val="28"/>
                <w:szCs w:val="28"/>
                <w:lang w:val="en-US" w:eastAsia="zh-CN"/>
              </w:rPr>
              <w:t>商务</w:t>
            </w:r>
            <w:r>
              <w:rPr>
                <w:sz w:val="28"/>
                <w:szCs w:val="28"/>
              </w:rPr>
              <w:t>部分</w:t>
            </w:r>
            <w:r>
              <w:rPr>
                <w:rFonts w:hint="eastAsia"/>
                <w:sz w:val="28"/>
                <w:szCs w:val="28"/>
                <w:lang w:val="en-US" w:eastAsia="zh-CN"/>
              </w:rPr>
              <w:t>7</w:t>
            </w:r>
            <w:r>
              <w:rPr>
                <w:sz w:val="28"/>
                <w:szCs w:val="28"/>
              </w:rPr>
              <w:t>.0分</w:t>
            </w:r>
          </w:p>
          <w:p w14:paraId="5B2CA1F0">
            <w:pPr>
              <w:ind w:left="0" w:leftChars="0" w:firstLine="0" w:firstLineChars="0"/>
              <w:rPr>
                <w:sz w:val="28"/>
                <w:szCs w:val="28"/>
              </w:rPr>
            </w:pPr>
            <w:r>
              <w:rPr>
                <w:sz w:val="28"/>
                <w:szCs w:val="28"/>
              </w:rPr>
              <w:t>报价得分</w:t>
            </w:r>
            <w:r>
              <w:rPr>
                <w:rFonts w:hint="eastAsia"/>
                <w:sz w:val="28"/>
                <w:szCs w:val="28"/>
                <w:lang w:val="en-US" w:eastAsia="zh-CN"/>
              </w:rPr>
              <w:t>3</w:t>
            </w:r>
            <w:r>
              <w:rPr>
                <w:sz w:val="28"/>
                <w:szCs w:val="28"/>
              </w:rPr>
              <w:t>0.0分</w:t>
            </w:r>
          </w:p>
        </w:tc>
      </w:tr>
      <w:tr w14:paraId="5BFC31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restart"/>
            <w:noWrap w:val="0"/>
            <w:vAlign w:val="top"/>
          </w:tcPr>
          <w:p w14:paraId="5ADE4741">
            <w:pPr>
              <w:ind w:left="0" w:leftChars="0" w:firstLine="0" w:firstLineChars="0"/>
              <w:jc w:val="both"/>
              <w:rPr>
                <w:sz w:val="28"/>
                <w:szCs w:val="28"/>
              </w:rPr>
            </w:pPr>
            <w:r>
              <w:rPr>
                <w:sz w:val="28"/>
                <w:szCs w:val="28"/>
              </w:rPr>
              <w:t>技术部分</w:t>
            </w:r>
          </w:p>
        </w:tc>
        <w:tc>
          <w:tcPr>
            <w:tcW w:w="2376" w:type="dxa"/>
            <w:noWrap w:val="0"/>
            <w:vAlign w:val="top"/>
          </w:tcPr>
          <w:p w14:paraId="3688F1A4">
            <w:pPr>
              <w:ind w:left="0" w:leftChars="0" w:firstLine="0" w:firstLineChars="0"/>
              <w:jc w:val="left"/>
              <w:rPr>
                <w:sz w:val="28"/>
                <w:szCs w:val="28"/>
              </w:rPr>
            </w:pPr>
            <w:r>
              <w:rPr>
                <w:sz w:val="28"/>
                <w:szCs w:val="28"/>
              </w:rPr>
              <w:t>重要技术条款响应  (</w:t>
            </w:r>
            <w:r>
              <w:rPr>
                <w:rFonts w:hint="eastAsia"/>
                <w:sz w:val="28"/>
                <w:szCs w:val="28"/>
                <w:lang w:val="en-US" w:eastAsia="zh-CN"/>
              </w:rPr>
              <w:t>32</w:t>
            </w:r>
            <w:r>
              <w:rPr>
                <w:sz w:val="28"/>
                <w:szCs w:val="28"/>
              </w:rPr>
              <w:t>.0分)</w:t>
            </w:r>
          </w:p>
        </w:tc>
        <w:tc>
          <w:tcPr>
            <w:tcW w:w="6789" w:type="dxa"/>
            <w:noWrap w:val="0"/>
            <w:vAlign w:val="top"/>
          </w:tcPr>
          <w:p w14:paraId="792C8E96">
            <w:pPr>
              <w:keepNext w:val="0"/>
              <w:keepLines w:val="0"/>
              <w:suppressLineNumbers w:val="0"/>
              <w:snapToGrid w:val="0"/>
              <w:spacing w:before="0" w:beforeAutospacing="0" w:after="0" w:afterAutospacing="0" w:line="276" w:lineRule="auto"/>
              <w:ind w:left="0" w:right="0"/>
              <w:rPr>
                <w:rFonts w:hint="eastAsia" w:ascii="仿宋" w:hAnsi="仿宋" w:eastAsia="仿宋" w:cs="仿宋"/>
                <w:color w:val="auto"/>
                <w:sz w:val="28"/>
                <w:szCs w:val="28"/>
                <w:shd w:val="clear" w:color="auto" w:fill="auto"/>
              </w:rPr>
            </w:pPr>
            <w:r>
              <w:rPr>
                <w:rFonts w:hint="eastAsia" w:ascii="仿宋" w:hAnsi="仿宋" w:eastAsia="仿宋" w:cs="仿宋"/>
                <w:color w:val="auto"/>
                <w:sz w:val="28"/>
                <w:szCs w:val="28"/>
                <w:shd w:val="clear" w:color="auto" w:fill="auto"/>
              </w:rPr>
              <w:t>重要技术条款响应（</w:t>
            </w:r>
            <w:r>
              <w:rPr>
                <w:rFonts w:hint="eastAsia" w:ascii="仿宋" w:hAnsi="仿宋" w:eastAsia="仿宋" w:cs="仿宋"/>
                <w:color w:val="auto"/>
                <w:sz w:val="28"/>
                <w:szCs w:val="28"/>
                <w:shd w:val="clear" w:color="auto" w:fill="auto"/>
                <w:lang w:val="en-US" w:eastAsia="zh-CN"/>
              </w:rPr>
              <w:t>32</w:t>
            </w:r>
            <w:r>
              <w:rPr>
                <w:rFonts w:hint="eastAsia" w:ascii="仿宋" w:hAnsi="仿宋" w:eastAsia="仿宋" w:cs="仿宋"/>
                <w:color w:val="auto"/>
                <w:sz w:val="28"/>
                <w:szCs w:val="28"/>
                <w:shd w:val="clear" w:color="auto" w:fill="auto"/>
              </w:rPr>
              <w:t>分）</w:t>
            </w:r>
            <w:r>
              <w:rPr>
                <w:rFonts w:hint="eastAsia" w:ascii="仿宋" w:hAnsi="仿宋" w:eastAsia="仿宋" w:cs="仿宋"/>
                <w:color w:val="auto"/>
                <w:sz w:val="28"/>
                <w:szCs w:val="28"/>
                <w:shd w:val="clear" w:color="auto" w:fill="auto"/>
                <w:lang w:eastAsia="zh-CN"/>
              </w:rPr>
              <w:t>：</w:t>
            </w:r>
            <w:r>
              <w:rPr>
                <w:rFonts w:hint="eastAsia" w:ascii="仿宋" w:hAnsi="仿宋" w:eastAsia="仿宋" w:cs="仿宋"/>
                <w:color w:val="auto"/>
                <w:sz w:val="28"/>
                <w:szCs w:val="28"/>
                <w:shd w:val="clear" w:color="auto" w:fill="auto"/>
              </w:rPr>
              <w:t>根据各投标人对</w:t>
            </w:r>
            <w:r>
              <w:rPr>
                <w:rFonts w:hint="eastAsia" w:ascii="仿宋" w:hAnsi="仿宋" w:eastAsia="仿宋" w:cs="仿宋"/>
                <w:color w:val="auto"/>
                <w:sz w:val="28"/>
                <w:szCs w:val="28"/>
                <w:shd w:val="clear" w:color="auto" w:fill="auto"/>
                <w:lang w:eastAsia="zh-CN"/>
              </w:rPr>
              <w:t>采购</w:t>
            </w:r>
            <w:r>
              <w:rPr>
                <w:rFonts w:hint="eastAsia" w:ascii="仿宋" w:hAnsi="仿宋" w:eastAsia="仿宋" w:cs="仿宋"/>
                <w:color w:val="auto"/>
                <w:sz w:val="28"/>
                <w:szCs w:val="28"/>
                <w:shd w:val="clear" w:color="auto" w:fill="auto"/>
              </w:rPr>
              <w:t>文件技术要求中“▲”条款（共</w:t>
            </w:r>
            <w:r>
              <w:rPr>
                <w:rFonts w:hint="eastAsia" w:ascii="仿宋" w:hAnsi="仿宋" w:eastAsia="仿宋" w:cs="仿宋"/>
                <w:color w:val="auto"/>
                <w:sz w:val="28"/>
                <w:szCs w:val="28"/>
                <w:shd w:val="clear" w:color="auto" w:fill="auto"/>
                <w:lang w:val="en-US" w:eastAsia="zh-CN"/>
              </w:rPr>
              <w:t>8</w:t>
            </w:r>
            <w:r>
              <w:rPr>
                <w:rFonts w:hint="eastAsia" w:ascii="仿宋" w:hAnsi="仿宋" w:eastAsia="仿宋" w:cs="仿宋"/>
                <w:color w:val="auto"/>
                <w:sz w:val="28"/>
                <w:szCs w:val="28"/>
                <w:shd w:val="clear" w:color="auto" w:fill="auto"/>
              </w:rPr>
              <w:t>条）的响应程度进行评分： 全部响应得</w:t>
            </w:r>
            <w:r>
              <w:rPr>
                <w:rFonts w:hint="eastAsia" w:ascii="仿宋" w:hAnsi="仿宋" w:eastAsia="仿宋" w:cs="仿宋"/>
                <w:color w:val="auto"/>
                <w:sz w:val="28"/>
                <w:szCs w:val="28"/>
                <w:shd w:val="clear" w:color="auto" w:fill="auto"/>
                <w:lang w:val="en-US" w:eastAsia="zh-CN"/>
              </w:rPr>
              <w:t>32</w:t>
            </w:r>
            <w:r>
              <w:rPr>
                <w:rFonts w:hint="eastAsia" w:ascii="仿宋" w:hAnsi="仿宋" w:eastAsia="仿宋" w:cs="仿宋"/>
                <w:color w:val="auto"/>
                <w:sz w:val="28"/>
                <w:szCs w:val="28"/>
                <w:shd w:val="clear" w:color="auto" w:fill="auto"/>
              </w:rPr>
              <w:t>分，每有一项不响应的扣</w:t>
            </w:r>
            <w:r>
              <w:rPr>
                <w:rFonts w:hint="eastAsia" w:ascii="仿宋" w:hAnsi="仿宋" w:eastAsia="仿宋" w:cs="仿宋"/>
                <w:color w:val="auto"/>
                <w:sz w:val="28"/>
                <w:szCs w:val="28"/>
                <w:shd w:val="clear" w:color="auto" w:fill="auto"/>
                <w:lang w:val="en-US" w:eastAsia="zh-CN"/>
              </w:rPr>
              <w:t>4</w:t>
            </w:r>
            <w:r>
              <w:rPr>
                <w:rFonts w:hint="eastAsia" w:ascii="仿宋" w:hAnsi="仿宋" w:eastAsia="仿宋" w:cs="仿宋"/>
                <w:color w:val="auto"/>
                <w:sz w:val="28"/>
                <w:szCs w:val="28"/>
                <w:shd w:val="clear" w:color="auto" w:fill="auto"/>
              </w:rPr>
              <w:t>分。</w:t>
            </w:r>
          </w:p>
          <w:p w14:paraId="1E818152">
            <w:pPr>
              <w:jc w:val="left"/>
              <w:rPr>
                <w:sz w:val="28"/>
                <w:szCs w:val="28"/>
              </w:rPr>
            </w:pPr>
            <w:r>
              <w:rPr>
                <w:rFonts w:hint="eastAsia" w:ascii="仿宋" w:hAnsi="仿宋" w:eastAsia="仿宋" w:cs="仿宋"/>
                <w:color w:val="auto"/>
                <w:sz w:val="28"/>
                <w:szCs w:val="28"/>
                <w:shd w:val="clear" w:color="auto" w:fill="auto"/>
              </w:rPr>
              <w:t>所有投标人须提供投标产品彩页及相应技术参数的厂家使用说明书作为技术证明文件，否则</w:t>
            </w:r>
            <w:r>
              <w:rPr>
                <w:rFonts w:hint="eastAsia" w:ascii="仿宋" w:hAnsi="仿宋" w:eastAsia="仿宋" w:cs="仿宋"/>
                <w:color w:val="auto"/>
                <w:sz w:val="28"/>
                <w:szCs w:val="28"/>
                <w:shd w:val="clear" w:color="auto" w:fill="auto"/>
                <w:lang w:eastAsia="zh-CN"/>
              </w:rPr>
              <w:t>采购人</w:t>
            </w:r>
            <w:r>
              <w:rPr>
                <w:rFonts w:hint="eastAsia" w:ascii="仿宋" w:hAnsi="仿宋" w:eastAsia="仿宋" w:cs="仿宋"/>
                <w:color w:val="auto"/>
                <w:sz w:val="28"/>
                <w:szCs w:val="28"/>
                <w:shd w:val="clear" w:color="auto" w:fill="auto"/>
              </w:rPr>
              <w:t>有权视相应技术参数响应不符合</w:t>
            </w:r>
            <w:r>
              <w:rPr>
                <w:rFonts w:hint="eastAsia" w:ascii="仿宋" w:hAnsi="仿宋" w:eastAsia="仿宋" w:cs="仿宋"/>
                <w:color w:val="auto"/>
                <w:sz w:val="28"/>
                <w:szCs w:val="28"/>
                <w:shd w:val="clear" w:color="auto" w:fill="auto"/>
                <w:lang w:eastAsia="zh-CN"/>
              </w:rPr>
              <w:t>采购</w:t>
            </w:r>
            <w:r>
              <w:rPr>
                <w:rFonts w:hint="eastAsia" w:ascii="仿宋" w:hAnsi="仿宋" w:eastAsia="仿宋" w:cs="仿宋"/>
                <w:color w:val="auto"/>
                <w:sz w:val="28"/>
                <w:szCs w:val="28"/>
                <w:shd w:val="clear" w:color="auto" w:fill="auto"/>
              </w:rPr>
              <w:t xml:space="preserve">要求（如厂家的产品使用说明书为英文版，请同时提供中文版）。 </w:t>
            </w:r>
          </w:p>
        </w:tc>
      </w:tr>
      <w:tr w14:paraId="2649D2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continue"/>
            <w:noWrap w:val="0"/>
            <w:vAlign w:val="top"/>
          </w:tcPr>
          <w:p w14:paraId="6B68325B">
            <w:pPr>
              <w:jc w:val="center"/>
              <w:rPr>
                <w:sz w:val="28"/>
                <w:szCs w:val="28"/>
              </w:rPr>
            </w:pPr>
          </w:p>
        </w:tc>
        <w:tc>
          <w:tcPr>
            <w:tcW w:w="2376" w:type="dxa"/>
            <w:noWrap w:val="0"/>
            <w:vAlign w:val="top"/>
          </w:tcPr>
          <w:p w14:paraId="18F7FCC8">
            <w:pPr>
              <w:ind w:left="0" w:leftChars="0" w:firstLine="0" w:firstLineChars="0"/>
              <w:jc w:val="left"/>
              <w:rPr>
                <w:sz w:val="28"/>
                <w:szCs w:val="28"/>
              </w:rPr>
            </w:pPr>
            <w:r>
              <w:rPr>
                <w:sz w:val="28"/>
                <w:szCs w:val="28"/>
              </w:rPr>
              <w:t>一般技术条款响应 (</w:t>
            </w:r>
            <w:r>
              <w:rPr>
                <w:rFonts w:hint="eastAsia"/>
                <w:sz w:val="28"/>
                <w:szCs w:val="28"/>
                <w:lang w:val="en-US" w:eastAsia="zh-CN"/>
              </w:rPr>
              <w:t>22</w:t>
            </w:r>
            <w:r>
              <w:rPr>
                <w:sz w:val="28"/>
                <w:szCs w:val="28"/>
              </w:rPr>
              <w:t>.0分)</w:t>
            </w:r>
          </w:p>
        </w:tc>
        <w:tc>
          <w:tcPr>
            <w:tcW w:w="6789" w:type="dxa"/>
            <w:noWrap w:val="0"/>
            <w:vAlign w:val="top"/>
          </w:tcPr>
          <w:p w14:paraId="3B5252E5">
            <w:pPr>
              <w:jc w:val="left"/>
              <w:rPr>
                <w:rFonts w:hint="eastAsia" w:ascii="仿宋" w:hAnsi="仿宋" w:eastAsia="仿宋" w:cs="仿宋"/>
                <w:color w:val="auto"/>
                <w:sz w:val="28"/>
                <w:szCs w:val="28"/>
                <w:shd w:val="clear" w:color="auto" w:fill="auto"/>
                <w:lang w:eastAsia="zh-CN"/>
              </w:rPr>
            </w:pPr>
            <w:r>
              <w:rPr>
                <w:rFonts w:hint="eastAsia" w:ascii="仿宋" w:hAnsi="仿宋" w:eastAsia="仿宋" w:cs="仿宋"/>
                <w:color w:val="auto"/>
                <w:sz w:val="28"/>
                <w:szCs w:val="28"/>
                <w:shd w:val="clear" w:color="auto" w:fill="auto"/>
                <w:lang w:val="en-US" w:eastAsia="zh-CN"/>
              </w:rPr>
              <w:t>所投货物技术参数及性能与技术规格要求的符合性（22分）：</w:t>
            </w:r>
            <w:r>
              <w:rPr>
                <w:rFonts w:hint="eastAsia" w:ascii="仿宋" w:hAnsi="仿宋" w:eastAsia="仿宋" w:cs="仿宋"/>
                <w:color w:val="auto"/>
                <w:sz w:val="28"/>
                <w:szCs w:val="28"/>
                <w:shd w:val="clear" w:color="auto" w:fill="auto"/>
                <w:lang w:eastAsia="zh-CN"/>
              </w:rPr>
              <w:t>根根据各投标人对采购文件技术要求中一般条款（共</w:t>
            </w:r>
            <w:r>
              <w:rPr>
                <w:rFonts w:hint="eastAsia" w:ascii="仿宋" w:hAnsi="仿宋" w:eastAsia="仿宋" w:cs="仿宋"/>
                <w:color w:val="auto"/>
                <w:sz w:val="28"/>
                <w:szCs w:val="28"/>
                <w:shd w:val="clear" w:color="auto" w:fill="auto"/>
                <w:lang w:val="en-US" w:eastAsia="zh-CN"/>
              </w:rPr>
              <w:t>11</w:t>
            </w:r>
            <w:r>
              <w:rPr>
                <w:rFonts w:hint="eastAsia" w:ascii="仿宋" w:hAnsi="仿宋" w:eastAsia="仿宋" w:cs="仿宋"/>
                <w:color w:val="auto"/>
                <w:sz w:val="28"/>
                <w:szCs w:val="28"/>
                <w:shd w:val="clear" w:color="auto" w:fill="auto"/>
                <w:lang w:eastAsia="zh-CN"/>
              </w:rPr>
              <w:t>条）的响应程度进行评分： 全部响应得</w:t>
            </w:r>
            <w:r>
              <w:rPr>
                <w:rFonts w:hint="eastAsia" w:ascii="仿宋" w:hAnsi="仿宋" w:eastAsia="仿宋" w:cs="仿宋"/>
                <w:color w:val="auto"/>
                <w:sz w:val="28"/>
                <w:szCs w:val="28"/>
                <w:shd w:val="clear" w:color="auto" w:fill="auto"/>
                <w:lang w:val="en-US" w:eastAsia="zh-CN"/>
              </w:rPr>
              <w:t>11</w:t>
            </w:r>
            <w:r>
              <w:rPr>
                <w:rFonts w:hint="eastAsia" w:ascii="仿宋" w:hAnsi="仿宋" w:eastAsia="仿宋" w:cs="仿宋"/>
                <w:color w:val="auto"/>
                <w:sz w:val="28"/>
                <w:szCs w:val="28"/>
                <w:shd w:val="clear" w:color="auto" w:fill="auto"/>
                <w:lang w:eastAsia="zh-CN"/>
              </w:rPr>
              <w:t>分，每有一项不响应的扣</w:t>
            </w:r>
            <w:r>
              <w:rPr>
                <w:rFonts w:hint="eastAsia" w:ascii="仿宋" w:hAnsi="仿宋" w:eastAsia="仿宋" w:cs="仿宋"/>
                <w:color w:val="auto"/>
                <w:sz w:val="28"/>
                <w:szCs w:val="28"/>
                <w:shd w:val="clear" w:color="auto" w:fill="auto"/>
                <w:lang w:val="en-US" w:eastAsia="zh-CN"/>
              </w:rPr>
              <w:t>2</w:t>
            </w:r>
            <w:r>
              <w:rPr>
                <w:rFonts w:hint="eastAsia" w:ascii="仿宋" w:hAnsi="仿宋" w:eastAsia="仿宋" w:cs="仿宋"/>
                <w:color w:val="auto"/>
                <w:sz w:val="28"/>
                <w:szCs w:val="28"/>
                <w:shd w:val="clear" w:color="auto" w:fill="auto"/>
                <w:lang w:eastAsia="zh-CN"/>
              </w:rPr>
              <w:t xml:space="preserve">分。 </w:t>
            </w:r>
          </w:p>
          <w:p w14:paraId="23FC9C34">
            <w:pPr>
              <w:jc w:val="left"/>
            </w:pPr>
            <w:r>
              <w:rPr>
                <w:rFonts w:hint="eastAsia" w:ascii="仿宋" w:hAnsi="仿宋" w:eastAsia="仿宋" w:cs="仿宋"/>
                <w:color w:val="auto"/>
                <w:sz w:val="28"/>
                <w:szCs w:val="28"/>
                <w:shd w:val="clear" w:color="auto" w:fill="auto"/>
                <w:lang w:eastAsia="zh-CN"/>
              </w:rPr>
              <w:t>所有投标人须提供投标产品彩页及相应技术参数的厂家使用说明书作为技术证明文件，否则采购人有权视相应技术参数响应不符合采购要求（如厂家的产品使用说明书为英文版，请同时提供中文版）</w:t>
            </w:r>
          </w:p>
        </w:tc>
      </w:tr>
      <w:tr w14:paraId="0D6FF4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35" w:hRule="atLeast"/>
        </w:trPr>
        <w:tc>
          <w:tcPr>
            <w:tcW w:w="853" w:type="dxa"/>
            <w:vMerge w:val="continue"/>
            <w:noWrap w:val="0"/>
            <w:vAlign w:val="top"/>
          </w:tcPr>
          <w:p w14:paraId="3890BFA5">
            <w:pPr>
              <w:ind w:left="0" w:leftChars="0" w:firstLine="0" w:firstLineChars="0"/>
              <w:jc w:val="both"/>
              <w:rPr>
                <w:rFonts w:hint="eastAsia"/>
                <w:sz w:val="28"/>
                <w:szCs w:val="28"/>
                <w:lang w:val="en-US" w:eastAsia="zh-CN"/>
              </w:rPr>
            </w:pPr>
          </w:p>
        </w:tc>
        <w:tc>
          <w:tcPr>
            <w:tcW w:w="2376" w:type="dxa"/>
            <w:noWrap w:val="0"/>
            <w:vAlign w:val="top"/>
          </w:tcPr>
          <w:p w14:paraId="1D27C32E">
            <w:pPr>
              <w:ind w:left="0" w:leftChars="0" w:firstLine="0" w:firstLineChars="0"/>
              <w:jc w:val="left"/>
              <w:rPr>
                <w:rFonts w:hint="eastAsia" w:ascii="仿宋" w:hAnsi="仿宋" w:eastAsia="仿宋" w:cs="仿宋"/>
                <w:sz w:val="28"/>
                <w:szCs w:val="28"/>
              </w:rPr>
            </w:pPr>
            <w:r>
              <w:rPr>
                <w:rFonts w:hint="eastAsia" w:ascii="仿宋" w:hAnsi="仿宋" w:eastAsia="仿宋" w:cs="仿宋"/>
                <w:color w:val="auto"/>
                <w:sz w:val="28"/>
                <w:szCs w:val="28"/>
                <w:highlight w:val="none"/>
                <w:shd w:val="clear" w:color="auto" w:fill="auto"/>
                <w:lang w:val="en-US" w:eastAsia="zh-CN"/>
              </w:rPr>
              <w:t>质量保证方案 (3.0分)</w:t>
            </w:r>
          </w:p>
        </w:tc>
        <w:tc>
          <w:tcPr>
            <w:tcW w:w="6789" w:type="dxa"/>
            <w:noWrap w:val="0"/>
            <w:vAlign w:val="top"/>
          </w:tcPr>
          <w:p w14:paraId="0A13B646">
            <w:pPr>
              <w:keepNext w:val="0"/>
              <w:keepLines w:val="0"/>
              <w:suppressLineNumbers w:val="0"/>
              <w:snapToGrid w:val="0"/>
              <w:spacing w:before="0" w:beforeAutospacing="0" w:after="0" w:afterAutospacing="0" w:line="276" w:lineRule="auto"/>
              <w:ind w:left="0" w:right="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根据投标人针对本项目所提供的质量保证方案，方案内容包括但不限于质保年限、质量保证目标、质量保障措施等内容、提供备品备件服务等内容进行评审：</w:t>
            </w:r>
          </w:p>
          <w:p w14:paraId="67ED4B18">
            <w:pPr>
              <w:keepNext w:val="0"/>
              <w:keepLines w:val="0"/>
              <w:suppressLineNumbers w:val="0"/>
              <w:snapToGrid w:val="0"/>
              <w:spacing w:before="0" w:beforeAutospacing="0" w:after="0" w:afterAutospacing="0" w:line="276" w:lineRule="auto"/>
              <w:ind w:left="0" w:right="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1）投标人所提供的质保年限和质量保证目标、质量保障措施方案内容详细，有完整合理的部署规划，有安排人员负责响应采购人的维修要求及服务过程中的沟通，有完整可行操作的维修处理方法，对日常维修和应急情况响应及时，优于或完全满足项目要求的得3分；</w:t>
            </w:r>
          </w:p>
          <w:p w14:paraId="1CF10054">
            <w:pPr>
              <w:keepNext w:val="0"/>
              <w:keepLines w:val="0"/>
              <w:suppressLineNumbers w:val="0"/>
              <w:snapToGrid w:val="0"/>
              <w:spacing w:before="0" w:beforeAutospacing="0" w:after="0" w:afterAutospacing="0" w:line="276" w:lineRule="auto"/>
              <w:ind w:left="0" w:right="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2）投标人所提供的质保年限和质量保证目标、质量保障措施方案基本完整，部署规划基本合理，有安排人员负责响应采购人的维修要求及服务过程中的沟通，维修处理方法基本合理可行，对日常维修和应急情况响应较及时，基本满足项目要求的得2分；</w:t>
            </w:r>
          </w:p>
          <w:p w14:paraId="7042DD22">
            <w:pPr>
              <w:keepNext w:val="0"/>
              <w:keepLines w:val="0"/>
              <w:suppressLineNumbers w:val="0"/>
              <w:snapToGrid w:val="0"/>
              <w:spacing w:before="0" w:beforeAutospacing="0" w:after="0" w:afterAutospacing="0" w:line="276" w:lineRule="auto"/>
              <w:ind w:left="0" w:right="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3）投标人只提供了简单的售后服务方案，投标人有提供质保期年限和质量保证目标、质量保障措施方案，但内容不详细，部署规划不合理，有人员响应采购人的维修要求及服务过程中的沟通，有基本的操作的维修处理方法，对日常维修和应急情况响应不及时，部分满足项目要求的得1分；</w:t>
            </w:r>
          </w:p>
          <w:p w14:paraId="56273675">
            <w:pPr>
              <w:keepNext w:val="0"/>
              <w:keepLines w:val="0"/>
              <w:suppressLineNumbers w:val="0"/>
              <w:snapToGrid w:val="0"/>
              <w:spacing w:before="0" w:beforeAutospacing="0" w:after="0" w:afterAutospacing="0" w:line="276" w:lineRule="auto"/>
              <w:ind w:left="0" w:right="0"/>
              <w:rPr>
                <w:rFonts w:hint="eastAsia" w:ascii="仿宋" w:hAnsi="仿宋" w:eastAsia="仿宋" w:cs="仿宋"/>
                <w:sz w:val="28"/>
                <w:szCs w:val="28"/>
              </w:rPr>
            </w:pPr>
            <w:r>
              <w:rPr>
                <w:rFonts w:hint="eastAsia" w:ascii="仿宋" w:hAnsi="仿宋" w:eastAsia="仿宋" w:cs="仿宋"/>
                <w:color w:val="auto"/>
                <w:sz w:val="28"/>
                <w:szCs w:val="28"/>
                <w:highlight w:val="none"/>
                <w:shd w:val="clear" w:color="auto" w:fill="auto"/>
                <w:lang w:val="en-US" w:eastAsia="zh-CN"/>
              </w:rPr>
              <w:t>（4）不提供的不得分。</w:t>
            </w:r>
          </w:p>
        </w:tc>
      </w:tr>
      <w:tr w14:paraId="45F2DE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35" w:hRule="atLeast"/>
        </w:trPr>
        <w:tc>
          <w:tcPr>
            <w:tcW w:w="853" w:type="dxa"/>
            <w:vMerge w:val="continue"/>
            <w:noWrap w:val="0"/>
            <w:vAlign w:val="top"/>
          </w:tcPr>
          <w:p w14:paraId="13EF3CCF">
            <w:pPr>
              <w:ind w:left="0" w:leftChars="0" w:firstLine="0" w:firstLineChars="0"/>
              <w:jc w:val="both"/>
              <w:rPr>
                <w:rFonts w:hint="eastAsia"/>
                <w:sz w:val="28"/>
                <w:szCs w:val="28"/>
                <w:lang w:val="en-US" w:eastAsia="zh-CN"/>
              </w:rPr>
            </w:pPr>
          </w:p>
        </w:tc>
        <w:tc>
          <w:tcPr>
            <w:tcW w:w="2376" w:type="dxa"/>
            <w:noWrap w:val="0"/>
            <w:vAlign w:val="top"/>
          </w:tcPr>
          <w:p w14:paraId="7B18CCFF">
            <w:pPr>
              <w:ind w:left="0" w:leftChars="0" w:firstLine="0" w:firstLineChars="0"/>
              <w:jc w:val="left"/>
              <w:rPr>
                <w:rFonts w:hint="eastAsia" w:ascii="仿宋" w:hAnsi="仿宋" w:eastAsia="仿宋" w:cs="仿宋"/>
                <w:sz w:val="28"/>
                <w:szCs w:val="28"/>
              </w:rPr>
            </w:pPr>
            <w:r>
              <w:rPr>
                <w:rFonts w:hint="eastAsia" w:ascii="仿宋" w:hAnsi="仿宋" w:eastAsia="仿宋" w:cs="仿宋"/>
                <w:color w:val="auto"/>
                <w:sz w:val="28"/>
                <w:szCs w:val="28"/>
                <w:highlight w:val="none"/>
                <w:shd w:val="clear" w:color="auto" w:fill="auto"/>
                <w:lang w:val="en-US" w:eastAsia="zh-CN"/>
              </w:rPr>
              <w:t>项目实施方案 (3.0分)</w:t>
            </w:r>
          </w:p>
        </w:tc>
        <w:tc>
          <w:tcPr>
            <w:tcW w:w="6789" w:type="dxa"/>
            <w:noWrap w:val="0"/>
            <w:vAlign w:val="top"/>
          </w:tcPr>
          <w:p w14:paraId="4753C69B">
            <w:pPr>
              <w:keepNext w:val="0"/>
              <w:keepLines w:val="0"/>
              <w:suppressLineNumbers w:val="0"/>
              <w:snapToGrid w:val="0"/>
              <w:spacing w:before="0" w:beforeAutospacing="0" w:after="0" w:afterAutospacing="0" w:line="276" w:lineRule="auto"/>
              <w:ind w:left="0" w:right="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根据投标人针对本项目所提供的项目实施方案（不包括售后服务和培训方案），包括但不限于项目到货计划、项目实施计划、项目运输保障、安装调试（如计划步骤、人员安排等）等内容进行评审：</w:t>
            </w:r>
          </w:p>
          <w:p w14:paraId="39475E8A">
            <w:pPr>
              <w:keepNext w:val="0"/>
              <w:keepLines w:val="0"/>
              <w:suppressLineNumbers w:val="0"/>
              <w:snapToGrid w:val="0"/>
              <w:spacing w:before="0" w:beforeAutospacing="0" w:after="0" w:afterAutospacing="0" w:line="276" w:lineRule="auto"/>
              <w:ind w:left="0" w:right="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（1）投标人针对本项目有明确具体的计划安排、对每个标的设备的运输过程有针对性保障手段、设备到场时的专人安装调试有明确的安排措施，优于或完全满足采购需求得3分；</w:t>
            </w:r>
          </w:p>
          <w:p w14:paraId="6AC334E6">
            <w:pPr>
              <w:keepNext w:val="0"/>
              <w:keepLines w:val="0"/>
              <w:suppressLineNumbers w:val="0"/>
              <w:snapToGrid w:val="0"/>
              <w:spacing w:before="0" w:beforeAutospacing="0" w:after="0" w:afterAutospacing="0" w:line="276" w:lineRule="auto"/>
              <w:ind w:left="0" w:right="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（2）投标人针对本项目有明确的计划安排、对设备的运输过程有基本的保障手段、设备到场时的专人安装调试有基本的安排措施，基本满足采购需求得2分；</w:t>
            </w:r>
          </w:p>
          <w:p w14:paraId="69001875">
            <w:pPr>
              <w:keepNext w:val="0"/>
              <w:keepLines w:val="0"/>
              <w:suppressLineNumbers w:val="0"/>
              <w:snapToGrid w:val="0"/>
              <w:spacing w:before="0" w:beforeAutospacing="0" w:after="0" w:afterAutospacing="0" w:line="276" w:lineRule="auto"/>
              <w:ind w:left="0" w:right="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（3）投标人针对本项目有简单的计划安排、对设备的运输过程有简单的保障手段、设备到场时的专人安装调试有简单的安排措施，部分满足采购需求得1分；</w:t>
            </w:r>
          </w:p>
          <w:p w14:paraId="064F8E58">
            <w:pPr>
              <w:keepNext w:val="0"/>
              <w:keepLines w:val="0"/>
              <w:suppressLineNumbers w:val="0"/>
              <w:snapToGrid w:val="0"/>
              <w:spacing w:before="0" w:beforeAutospacing="0" w:after="0" w:afterAutospacing="0" w:line="276" w:lineRule="auto"/>
              <w:ind w:left="0" w:right="0"/>
              <w:rPr>
                <w:rFonts w:hint="eastAsia" w:ascii="仿宋" w:hAnsi="仿宋" w:eastAsia="仿宋" w:cs="仿宋"/>
                <w:sz w:val="28"/>
                <w:szCs w:val="28"/>
              </w:rPr>
            </w:pPr>
            <w:r>
              <w:rPr>
                <w:rFonts w:hint="eastAsia" w:ascii="仿宋" w:hAnsi="仿宋" w:eastAsia="仿宋" w:cs="仿宋"/>
                <w:color w:val="auto"/>
                <w:sz w:val="28"/>
                <w:szCs w:val="28"/>
                <w:highlight w:val="none"/>
                <w:shd w:val="clear" w:color="auto" w:fill="auto"/>
                <w:lang w:val="en-US" w:eastAsia="zh-CN"/>
              </w:rPr>
              <w:t>（4）不提供的不得分。</w:t>
            </w:r>
          </w:p>
        </w:tc>
      </w:tr>
      <w:tr w14:paraId="6C173F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94" w:hRule="atLeast"/>
        </w:trPr>
        <w:tc>
          <w:tcPr>
            <w:tcW w:w="853" w:type="dxa"/>
            <w:vMerge w:val="continue"/>
            <w:noWrap w:val="0"/>
            <w:vAlign w:val="top"/>
          </w:tcPr>
          <w:p w14:paraId="41E179F6">
            <w:pPr>
              <w:ind w:left="0" w:leftChars="0" w:firstLine="0" w:firstLineChars="0"/>
              <w:jc w:val="both"/>
              <w:rPr>
                <w:rFonts w:hint="eastAsia"/>
                <w:sz w:val="28"/>
                <w:szCs w:val="28"/>
                <w:lang w:val="en-US" w:eastAsia="zh-CN"/>
              </w:rPr>
            </w:pPr>
          </w:p>
        </w:tc>
        <w:tc>
          <w:tcPr>
            <w:tcW w:w="2376" w:type="dxa"/>
            <w:noWrap w:val="0"/>
            <w:vAlign w:val="top"/>
          </w:tcPr>
          <w:p w14:paraId="37514C08">
            <w:pPr>
              <w:ind w:left="0" w:leftChars="0" w:firstLine="0" w:firstLineChars="0"/>
              <w:jc w:val="left"/>
              <w:rPr>
                <w:rFonts w:hint="eastAsia" w:ascii="仿宋" w:hAnsi="仿宋" w:eastAsia="仿宋" w:cs="仿宋"/>
                <w:sz w:val="28"/>
                <w:szCs w:val="28"/>
              </w:rPr>
            </w:pPr>
            <w:r>
              <w:rPr>
                <w:rFonts w:hint="eastAsia" w:ascii="仿宋" w:hAnsi="仿宋" w:eastAsia="仿宋" w:cs="仿宋"/>
                <w:color w:val="auto"/>
                <w:sz w:val="28"/>
                <w:szCs w:val="28"/>
                <w:highlight w:val="none"/>
                <w:shd w:val="clear" w:color="auto" w:fill="auto"/>
              </w:rPr>
              <w:t>培训方案 (</w:t>
            </w:r>
            <w:r>
              <w:rPr>
                <w:rFonts w:hint="eastAsia" w:ascii="仿宋" w:hAnsi="仿宋" w:eastAsia="仿宋" w:cs="仿宋"/>
                <w:color w:val="auto"/>
                <w:sz w:val="28"/>
                <w:szCs w:val="28"/>
                <w:highlight w:val="none"/>
                <w:shd w:val="clear" w:color="auto" w:fill="auto"/>
                <w:lang w:val="en-US" w:eastAsia="zh-CN"/>
              </w:rPr>
              <w:t>3</w:t>
            </w:r>
            <w:r>
              <w:rPr>
                <w:rFonts w:hint="eastAsia" w:ascii="仿宋" w:hAnsi="仿宋" w:eastAsia="仿宋" w:cs="仿宋"/>
                <w:color w:val="auto"/>
                <w:sz w:val="28"/>
                <w:szCs w:val="28"/>
                <w:highlight w:val="none"/>
                <w:shd w:val="clear" w:color="auto" w:fill="auto"/>
              </w:rPr>
              <w:t>.0分)</w:t>
            </w:r>
          </w:p>
        </w:tc>
        <w:tc>
          <w:tcPr>
            <w:tcW w:w="6789" w:type="dxa"/>
            <w:noWrap w:val="0"/>
            <w:vAlign w:val="top"/>
          </w:tcPr>
          <w:p w14:paraId="29863408">
            <w:pPr>
              <w:keepNext w:val="0"/>
              <w:keepLines w:val="0"/>
              <w:suppressLineNumbers w:val="0"/>
              <w:snapToGrid w:val="0"/>
              <w:spacing w:before="0" w:beforeAutospacing="0" w:after="0" w:afterAutospacing="0" w:line="276" w:lineRule="auto"/>
              <w:ind w:left="0" w:right="0"/>
              <w:rPr>
                <w:rFonts w:hint="eastAsia" w:ascii="仿宋" w:hAnsi="仿宋" w:eastAsia="仿宋" w:cs="仿宋"/>
                <w:color w:val="auto"/>
                <w:sz w:val="28"/>
                <w:szCs w:val="28"/>
                <w:shd w:val="clear" w:color="auto" w:fill="auto"/>
                <w:lang w:eastAsia="zh-CN"/>
              </w:rPr>
            </w:pPr>
            <w:r>
              <w:rPr>
                <w:rFonts w:hint="eastAsia" w:ascii="仿宋" w:hAnsi="仿宋" w:eastAsia="仿宋" w:cs="仿宋"/>
                <w:color w:val="auto"/>
                <w:sz w:val="28"/>
                <w:szCs w:val="28"/>
                <w:highlight w:val="none"/>
                <w:shd w:val="clear" w:color="auto" w:fill="auto"/>
                <w:lang w:eastAsia="zh-CN"/>
              </w:rPr>
              <w:t>投标</w:t>
            </w:r>
            <w:r>
              <w:rPr>
                <w:rFonts w:hint="eastAsia" w:ascii="仿宋" w:hAnsi="仿宋" w:eastAsia="仿宋" w:cs="仿宋"/>
                <w:color w:val="auto"/>
                <w:sz w:val="28"/>
                <w:szCs w:val="28"/>
                <w:shd w:val="clear" w:color="auto" w:fill="auto"/>
                <w:lang w:eastAsia="zh-CN"/>
              </w:rPr>
              <w:t>人根据产品特点及保养事项对采购人所使用设备人员提供设备操作及操作过程中注意事项等内容进行培训：</w:t>
            </w:r>
          </w:p>
          <w:p w14:paraId="10AB95F3">
            <w:pPr>
              <w:keepNext w:val="0"/>
              <w:keepLines w:val="0"/>
              <w:suppressLineNumbers w:val="0"/>
              <w:snapToGrid w:val="0"/>
              <w:spacing w:before="0" w:beforeAutospacing="0" w:after="0" w:afterAutospacing="0" w:line="276" w:lineRule="auto"/>
              <w:ind w:left="0" w:right="0"/>
              <w:rPr>
                <w:rFonts w:hint="eastAsia" w:ascii="仿宋" w:hAnsi="仿宋" w:eastAsia="仿宋" w:cs="仿宋"/>
                <w:color w:val="auto"/>
                <w:sz w:val="28"/>
                <w:szCs w:val="28"/>
                <w:shd w:val="clear" w:color="auto" w:fill="auto"/>
                <w:lang w:eastAsia="zh-CN"/>
              </w:rPr>
            </w:pPr>
            <w:r>
              <w:rPr>
                <w:rFonts w:hint="eastAsia" w:ascii="仿宋" w:hAnsi="仿宋" w:eastAsia="仿宋" w:cs="仿宋"/>
                <w:color w:val="auto"/>
                <w:sz w:val="28"/>
                <w:szCs w:val="28"/>
                <w:shd w:val="clear" w:color="auto" w:fill="auto"/>
                <w:lang w:eastAsia="zh-CN"/>
              </w:rPr>
              <w:t>（1）投标人针对本项目为采购人提供有专人指导和简单上手的设备操作培训课程安排，有明确的课程及培训内容安排，对设备的操作过程中注意事项有详细指引，对特殊情况（如设备反复重启，操作失灵，错误操作等情况）有图文详解及完整应对培训的，得</w:t>
            </w:r>
            <w:r>
              <w:rPr>
                <w:rFonts w:hint="eastAsia" w:ascii="仿宋" w:hAnsi="仿宋" w:eastAsia="仿宋" w:cs="仿宋"/>
                <w:color w:val="auto"/>
                <w:sz w:val="28"/>
                <w:szCs w:val="28"/>
                <w:shd w:val="clear" w:color="auto" w:fill="auto"/>
                <w:lang w:val="en-US" w:eastAsia="zh-CN"/>
              </w:rPr>
              <w:t>3</w:t>
            </w:r>
            <w:r>
              <w:rPr>
                <w:rFonts w:hint="eastAsia" w:ascii="仿宋" w:hAnsi="仿宋" w:eastAsia="仿宋" w:cs="仿宋"/>
                <w:color w:val="auto"/>
                <w:sz w:val="28"/>
                <w:szCs w:val="28"/>
                <w:shd w:val="clear" w:color="auto" w:fill="auto"/>
                <w:lang w:eastAsia="zh-CN"/>
              </w:rPr>
              <w:t>分；</w:t>
            </w:r>
          </w:p>
          <w:p w14:paraId="1CD78D04">
            <w:pPr>
              <w:keepNext w:val="0"/>
              <w:keepLines w:val="0"/>
              <w:suppressLineNumbers w:val="0"/>
              <w:snapToGrid w:val="0"/>
              <w:spacing w:before="0" w:beforeAutospacing="0" w:after="0" w:afterAutospacing="0" w:line="276" w:lineRule="auto"/>
              <w:ind w:left="0" w:right="0"/>
              <w:rPr>
                <w:rFonts w:hint="eastAsia" w:ascii="仿宋" w:hAnsi="仿宋" w:eastAsia="仿宋" w:cs="仿宋"/>
                <w:color w:val="auto"/>
                <w:sz w:val="28"/>
                <w:szCs w:val="28"/>
                <w:shd w:val="clear" w:color="auto" w:fill="auto"/>
                <w:lang w:eastAsia="zh-CN"/>
              </w:rPr>
            </w:pPr>
            <w:r>
              <w:rPr>
                <w:rFonts w:hint="eastAsia" w:ascii="仿宋" w:hAnsi="仿宋" w:eastAsia="仿宋" w:cs="仿宋"/>
                <w:color w:val="auto"/>
                <w:sz w:val="28"/>
                <w:szCs w:val="28"/>
                <w:shd w:val="clear" w:color="auto" w:fill="auto"/>
                <w:lang w:eastAsia="zh-CN"/>
              </w:rPr>
              <w:t>（2）投标人针对本项目为采购人提供有专人指导和简单上手的设备操作培训课程安排，有简单的课程及培训内容安排，对设备的操作过程中注意事项有基本操作指引，得2分；</w:t>
            </w:r>
          </w:p>
          <w:p w14:paraId="082A3B9F">
            <w:pPr>
              <w:keepNext w:val="0"/>
              <w:keepLines w:val="0"/>
              <w:suppressLineNumbers w:val="0"/>
              <w:snapToGrid w:val="0"/>
              <w:spacing w:before="0" w:beforeAutospacing="0" w:after="0" w:afterAutospacing="0" w:line="276" w:lineRule="auto"/>
              <w:ind w:left="0" w:right="0"/>
              <w:rPr>
                <w:rFonts w:hint="eastAsia" w:ascii="仿宋" w:hAnsi="仿宋" w:eastAsia="仿宋" w:cs="仿宋"/>
                <w:color w:val="auto"/>
                <w:sz w:val="28"/>
                <w:szCs w:val="28"/>
                <w:shd w:val="clear" w:color="auto" w:fill="auto"/>
                <w:lang w:eastAsia="zh-CN"/>
              </w:rPr>
            </w:pPr>
            <w:r>
              <w:rPr>
                <w:rFonts w:hint="eastAsia" w:ascii="仿宋" w:hAnsi="仿宋" w:eastAsia="仿宋" w:cs="仿宋"/>
                <w:color w:val="auto"/>
                <w:sz w:val="28"/>
                <w:szCs w:val="28"/>
                <w:shd w:val="clear" w:color="auto" w:fill="auto"/>
                <w:lang w:eastAsia="zh-CN"/>
              </w:rPr>
              <w:t xml:space="preserve">（3）投标人提供指导和培训课程安排简单含糊，课程及培训内容安排不明确，对操作培训含糊其辞，得1分； </w:t>
            </w:r>
          </w:p>
          <w:p w14:paraId="4F548608">
            <w:pPr>
              <w:keepNext w:val="0"/>
              <w:keepLines w:val="0"/>
              <w:suppressLineNumbers w:val="0"/>
              <w:snapToGrid w:val="0"/>
              <w:spacing w:before="0" w:beforeAutospacing="0" w:after="0" w:afterAutospacing="0" w:line="276" w:lineRule="auto"/>
              <w:ind w:left="0" w:right="0"/>
              <w:rPr>
                <w:rFonts w:hint="eastAsia" w:ascii="仿宋" w:hAnsi="仿宋" w:eastAsia="仿宋" w:cs="仿宋"/>
                <w:sz w:val="28"/>
                <w:szCs w:val="28"/>
              </w:rPr>
            </w:pPr>
            <w:r>
              <w:rPr>
                <w:rFonts w:hint="eastAsia" w:ascii="仿宋" w:hAnsi="仿宋" w:eastAsia="仿宋" w:cs="仿宋"/>
                <w:color w:val="auto"/>
                <w:sz w:val="28"/>
                <w:szCs w:val="28"/>
                <w:shd w:val="clear" w:color="auto" w:fill="auto"/>
                <w:lang w:eastAsia="zh-CN"/>
              </w:rPr>
              <w:t>（4）不提供的不得分。</w:t>
            </w:r>
          </w:p>
        </w:tc>
      </w:tr>
      <w:tr w14:paraId="524D51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53" w:hRule="atLeast"/>
        </w:trPr>
        <w:tc>
          <w:tcPr>
            <w:tcW w:w="853" w:type="dxa"/>
            <w:vMerge w:val="restart"/>
            <w:noWrap w:val="0"/>
            <w:vAlign w:val="top"/>
          </w:tcPr>
          <w:p w14:paraId="3A9D4CE5">
            <w:pPr>
              <w:ind w:left="0" w:leftChars="0" w:firstLine="0" w:firstLineChars="0"/>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商务部分</w:t>
            </w:r>
          </w:p>
        </w:tc>
        <w:tc>
          <w:tcPr>
            <w:tcW w:w="2376" w:type="dxa"/>
            <w:noWrap w:val="0"/>
            <w:vAlign w:val="top"/>
          </w:tcPr>
          <w:p w14:paraId="1D42B9F3">
            <w:pPr>
              <w:ind w:left="0" w:leftChars="0" w:firstLine="0" w:firstLineChars="0"/>
              <w:jc w:val="left"/>
              <w:rPr>
                <w:rFonts w:hint="eastAsia" w:ascii="仿宋" w:hAnsi="仿宋" w:eastAsia="仿宋" w:cs="仿宋"/>
                <w:kern w:val="2"/>
                <w:sz w:val="28"/>
                <w:szCs w:val="28"/>
                <w:lang w:val="en-US" w:eastAsia="zh-CN" w:bidi="ar-SA"/>
              </w:rPr>
            </w:pPr>
            <w:r>
              <w:rPr>
                <w:rFonts w:hint="eastAsia" w:ascii="仿宋" w:hAnsi="仿宋" w:eastAsia="仿宋" w:cs="仿宋"/>
                <w:color w:val="auto"/>
                <w:sz w:val="28"/>
                <w:szCs w:val="28"/>
                <w:shd w:val="clear" w:color="auto" w:fill="auto"/>
                <w:lang w:val="en-US" w:eastAsia="zh-CN"/>
              </w:rPr>
              <w:t>投标人的信用、体系认证情况（1.0分）</w:t>
            </w:r>
          </w:p>
        </w:tc>
        <w:tc>
          <w:tcPr>
            <w:tcW w:w="6789" w:type="dxa"/>
            <w:noWrap w:val="0"/>
            <w:vAlign w:val="center"/>
          </w:tcPr>
          <w:p w14:paraId="68730B1A">
            <w:pPr>
              <w:keepNext w:val="0"/>
              <w:keepLines w:val="0"/>
              <w:suppressLineNumbers w:val="0"/>
              <w:snapToGrid w:val="0"/>
              <w:spacing w:before="0" w:beforeAutospacing="0" w:after="0" w:afterAutospacing="0" w:line="276" w:lineRule="auto"/>
              <w:ind w:left="0" w:right="0"/>
              <w:jc w:val="center"/>
              <w:rPr>
                <w:rFonts w:hint="eastAsia" w:ascii="仿宋" w:hAnsi="仿宋" w:eastAsia="仿宋" w:cs="仿宋"/>
                <w:kern w:val="2"/>
                <w:sz w:val="28"/>
                <w:szCs w:val="28"/>
                <w:lang w:val="en-US" w:eastAsia="zh-CN" w:bidi="ar-SA"/>
              </w:rPr>
            </w:pPr>
            <w:r>
              <w:rPr>
                <w:rFonts w:hint="eastAsia" w:ascii="仿宋" w:hAnsi="仿宋" w:eastAsia="仿宋" w:cs="仿宋"/>
                <w:color w:val="auto"/>
                <w:sz w:val="28"/>
                <w:szCs w:val="28"/>
                <w:shd w:val="clear" w:color="auto" w:fill="auto"/>
              </w:rPr>
              <w:t>投标人具有有效期内的有效的质量管理体系认证证书。提供认证证书扫描件得1分，不提供不得分。</w:t>
            </w:r>
          </w:p>
        </w:tc>
      </w:tr>
      <w:tr w14:paraId="1370F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continue"/>
            <w:noWrap w:val="0"/>
            <w:vAlign w:val="top"/>
          </w:tcPr>
          <w:p w14:paraId="5397CCF4">
            <w:pPr>
              <w:ind w:left="0" w:leftChars="0" w:firstLine="0" w:firstLineChars="0"/>
              <w:jc w:val="both"/>
              <w:rPr>
                <w:rFonts w:hint="eastAsia" w:ascii="仿宋" w:hAnsi="仿宋" w:eastAsia="仿宋" w:cs="仿宋"/>
                <w:sz w:val="28"/>
                <w:szCs w:val="28"/>
              </w:rPr>
            </w:pPr>
          </w:p>
        </w:tc>
        <w:tc>
          <w:tcPr>
            <w:tcW w:w="2376" w:type="dxa"/>
            <w:noWrap w:val="0"/>
            <w:vAlign w:val="top"/>
          </w:tcPr>
          <w:p w14:paraId="7C16046F">
            <w:pPr>
              <w:ind w:left="0" w:leftChars="0" w:firstLine="0" w:firstLineChars="0"/>
              <w:jc w:val="left"/>
              <w:rPr>
                <w:rFonts w:hint="eastAsia" w:ascii="仿宋" w:hAnsi="仿宋" w:eastAsia="仿宋" w:cs="仿宋"/>
                <w:sz w:val="28"/>
                <w:szCs w:val="28"/>
              </w:rPr>
            </w:pPr>
            <w:r>
              <w:rPr>
                <w:rFonts w:hint="eastAsia" w:ascii="仿宋" w:hAnsi="仿宋" w:eastAsia="仿宋" w:cs="仿宋"/>
                <w:color w:val="auto"/>
                <w:sz w:val="28"/>
                <w:szCs w:val="28"/>
                <w:shd w:val="clear" w:color="auto" w:fill="auto"/>
                <w:lang w:val="en-US" w:eastAsia="zh-CN"/>
              </w:rPr>
              <w:t>售后服务人员配置（1.0分）</w:t>
            </w:r>
          </w:p>
        </w:tc>
        <w:tc>
          <w:tcPr>
            <w:tcW w:w="6789" w:type="dxa"/>
            <w:noWrap w:val="0"/>
            <w:vAlign w:val="top"/>
          </w:tcPr>
          <w:p w14:paraId="1A77DCA2">
            <w:pPr>
              <w:keepNext w:val="0"/>
              <w:keepLines w:val="0"/>
              <w:suppressLineNumbers w:val="0"/>
              <w:snapToGrid w:val="0"/>
              <w:spacing w:before="0" w:beforeAutospacing="0" w:after="0" w:afterAutospacing="0" w:line="276" w:lineRule="auto"/>
              <w:ind w:left="0" w:right="0"/>
              <w:rPr>
                <w:rFonts w:hint="eastAsia" w:ascii="仿宋" w:hAnsi="仿宋" w:eastAsia="仿宋" w:cs="仿宋"/>
                <w:sz w:val="28"/>
                <w:szCs w:val="28"/>
              </w:rPr>
            </w:pPr>
            <w:r>
              <w:rPr>
                <w:rFonts w:hint="eastAsia" w:ascii="仿宋" w:hAnsi="仿宋" w:eastAsia="仿宋" w:cs="仿宋"/>
                <w:color w:val="auto"/>
                <w:sz w:val="28"/>
                <w:szCs w:val="28"/>
                <w:shd w:val="clear" w:color="auto" w:fill="auto"/>
              </w:rPr>
              <w:t>投标人</w:t>
            </w:r>
            <w:r>
              <w:rPr>
                <w:rFonts w:hint="eastAsia" w:ascii="仿宋" w:hAnsi="仿宋" w:eastAsia="仿宋" w:cs="仿宋"/>
                <w:color w:val="auto"/>
                <w:sz w:val="28"/>
                <w:szCs w:val="28"/>
                <w:shd w:val="clear" w:color="auto" w:fill="auto"/>
                <w:lang w:eastAsia="zh-CN"/>
              </w:rPr>
              <w:t>售后服务人员</w:t>
            </w:r>
            <w:r>
              <w:rPr>
                <w:rFonts w:hint="eastAsia" w:ascii="仿宋" w:hAnsi="仿宋" w:eastAsia="仿宋" w:cs="仿宋"/>
                <w:color w:val="auto"/>
                <w:sz w:val="28"/>
                <w:szCs w:val="28"/>
                <w:shd w:val="clear" w:color="auto" w:fill="auto"/>
              </w:rPr>
              <w:t>具备2年</w:t>
            </w:r>
            <w:r>
              <w:rPr>
                <w:rFonts w:hint="eastAsia" w:ascii="仿宋" w:hAnsi="仿宋" w:eastAsia="仿宋" w:cs="仿宋"/>
                <w:color w:val="auto"/>
                <w:sz w:val="28"/>
                <w:szCs w:val="28"/>
                <w:shd w:val="clear" w:color="auto" w:fill="auto"/>
                <w:lang w:eastAsia="zh-CN"/>
              </w:rPr>
              <w:t>或以上</w:t>
            </w:r>
            <w:r>
              <w:rPr>
                <w:rFonts w:hint="eastAsia" w:ascii="仿宋" w:hAnsi="仿宋" w:eastAsia="仿宋" w:cs="仿宋"/>
                <w:color w:val="auto"/>
                <w:sz w:val="28"/>
                <w:szCs w:val="28"/>
                <w:shd w:val="clear" w:color="auto" w:fill="auto"/>
              </w:rPr>
              <w:t>医疗设备维修及管理经验的，每提供一个得</w:t>
            </w:r>
            <w:r>
              <w:rPr>
                <w:rFonts w:hint="eastAsia" w:ascii="仿宋" w:hAnsi="仿宋" w:eastAsia="仿宋" w:cs="仿宋"/>
                <w:color w:val="auto"/>
                <w:sz w:val="28"/>
                <w:szCs w:val="28"/>
                <w:shd w:val="clear" w:color="auto" w:fill="auto"/>
                <w:lang w:val="en-US" w:eastAsia="zh-CN"/>
              </w:rPr>
              <w:t>0.5</w:t>
            </w:r>
            <w:r>
              <w:rPr>
                <w:rFonts w:hint="eastAsia" w:ascii="仿宋" w:hAnsi="仿宋" w:eastAsia="仿宋" w:cs="仿宋"/>
                <w:color w:val="auto"/>
                <w:sz w:val="28"/>
                <w:szCs w:val="28"/>
                <w:shd w:val="clear" w:color="auto" w:fill="auto"/>
              </w:rPr>
              <w:t>分</w:t>
            </w:r>
            <w:r>
              <w:rPr>
                <w:rFonts w:hint="eastAsia" w:ascii="仿宋" w:hAnsi="仿宋" w:eastAsia="仿宋" w:cs="仿宋"/>
                <w:color w:val="auto"/>
                <w:sz w:val="28"/>
                <w:szCs w:val="28"/>
                <w:shd w:val="clear" w:color="auto" w:fill="auto"/>
                <w:lang w:eastAsia="zh-CN"/>
              </w:rPr>
              <w:t>，</w:t>
            </w:r>
            <w:r>
              <w:rPr>
                <w:rFonts w:hint="eastAsia" w:ascii="仿宋" w:hAnsi="仿宋" w:eastAsia="仿宋" w:cs="仿宋"/>
                <w:color w:val="auto"/>
                <w:sz w:val="28"/>
                <w:szCs w:val="28"/>
                <w:shd w:val="clear" w:color="auto" w:fill="auto"/>
              </w:rPr>
              <w:t>本小项最高得</w:t>
            </w:r>
            <w:r>
              <w:rPr>
                <w:rFonts w:hint="eastAsia" w:ascii="仿宋" w:hAnsi="仿宋" w:eastAsia="仿宋" w:cs="仿宋"/>
                <w:color w:val="auto"/>
                <w:sz w:val="28"/>
                <w:szCs w:val="28"/>
                <w:shd w:val="clear" w:color="auto" w:fill="auto"/>
                <w:lang w:val="en-US" w:eastAsia="zh-CN"/>
              </w:rPr>
              <w:t>1.0</w:t>
            </w:r>
            <w:r>
              <w:rPr>
                <w:rFonts w:hint="eastAsia" w:ascii="仿宋" w:hAnsi="仿宋" w:eastAsia="仿宋" w:cs="仿宋"/>
                <w:color w:val="auto"/>
                <w:sz w:val="28"/>
                <w:szCs w:val="28"/>
                <w:shd w:val="clear" w:color="auto" w:fill="auto"/>
              </w:rPr>
              <w:t>分。 注：同一人只按最高经验计分，投标文件提供：①以上人员关于医疗设备的维修记录或维修报告或证明人员经验的相关证明材料复印件并加盖公章。②投标人为其购买的投标截止时间为止近6个月内任意1个月的社保证明复印件，若依法免缴社保的，提供相关证明材料。</w:t>
            </w:r>
          </w:p>
        </w:tc>
      </w:tr>
      <w:tr w14:paraId="723DC5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continue"/>
            <w:noWrap w:val="0"/>
            <w:vAlign w:val="top"/>
          </w:tcPr>
          <w:p w14:paraId="0150B5D8">
            <w:pPr>
              <w:rPr>
                <w:sz w:val="28"/>
                <w:szCs w:val="28"/>
              </w:rPr>
            </w:pPr>
          </w:p>
        </w:tc>
        <w:tc>
          <w:tcPr>
            <w:tcW w:w="2376" w:type="dxa"/>
            <w:noWrap w:val="0"/>
            <w:vAlign w:val="top"/>
          </w:tcPr>
          <w:p w14:paraId="5E00D23E">
            <w:pPr>
              <w:ind w:left="0" w:leftChars="0" w:firstLine="0" w:firstLineChars="0"/>
              <w:jc w:val="left"/>
              <w:rPr>
                <w:rFonts w:hint="eastAsia" w:ascii="仿宋" w:hAnsi="仿宋" w:eastAsia="仿宋" w:cs="仿宋"/>
                <w:sz w:val="28"/>
                <w:szCs w:val="28"/>
              </w:rPr>
            </w:pPr>
            <w:r>
              <w:rPr>
                <w:rFonts w:hint="eastAsia" w:ascii="仿宋" w:hAnsi="仿宋" w:eastAsia="仿宋" w:cs="仿宋"/>
                <w:sz w:val="28"/>
                <w:szCs w:val="28"/>
              </w:rPr>
              <w:t>同类项目</w:t>
            </w:r>
            <w:r>
              <w:rPr>
                <w:rFonts w:hint="eastAsia" w:ascii="仿宋" w:hAnsi="仿宋" w:eastAsia="仿宋" w:cs="仿宋"/>
                <w:sz w:val="28"/>
                <w:szCs w:val="28"/>
                <w:lang w:val="en-US" w:eastAsia="zh-CN"/>
              </w:rPr>
              <w:t>业绩</w:t>
            </w:r>
            <w:r>
              <w:rPr>
                <w:rFonts w:hint="eastAsia" w:ascii="仿宋" w:hAnsi="仿宋" w:eastAsia="仿宋" w:cs="仿宋"/>
                <w:sz w:val="28"/>
                <w:szCs w:val="28"/>
              </w:rPr>
              <w:t>情况 (</w:t>
            </w:r>
            <w:r>
              <w:rPr>
                <w:rFonts w:hint="eastAsia" w:ascii="仿宋" w:hAnsi="仿宋" w:eastAsia="仿宋" w:cs="仿宋"/>
                <w:sz w:val="28"/>
                <w:szCs w:val="28"/>
                <w:lang w:val="en-US" w:eastAsia="zh-CN"/>
              </w:rPr>
              <w:t>3.0</w:t>
            </w:r>
            <w:r>
              <w:rPr>
                <w:rFonts w:hint="eastAsia" w:ascii="仿宋" w:hAnsi="仿宋" w:eastAsia="仿宋" w:cs="仿宋"/>
                <w:sz w:val="28"/>
                <w:szCs w:val="28"/>
              </w:rPr>
              <w:t>分)</w:t>
            </w:r>
          </w:p>
        </w:tc>
        <w:tc>
          <w:tcPr>
            <w:tcW w:w="6789" w:type="dxa"/>
            <w:noWrap w:val="0"/>
            <w:vAlign w:val="top"/>
          </w:tcPr>
          <w:p w14:paraId="03B57869">
            <w:pPr>
              <w:keepNext w:val="0"/>
              <w:keepLines w:val="0"/>
              <w:suppressLineNumbers w:val="0"/>
              <w:snapToGrid w:val="0"/>
              <w:spacing w:before="0" w:beforeAutospacing="0" w:after="0" w:afterAutospacing="0" w:line="276" w:lineRule="auto"/>
              <w:ind w:left="0" w:right="0"/>
              <w:rPr>
                <w:rFonts w:hint="eastAsia" w:ascii="仿宋" w:hAnsi="仿宋" w:eastAsia="仿宋" w:cs="仿宋"/>
                <w:sz w:val="28"/>
                <w:szCs w:val="28"/>
              </w:rPr>
            </w:pPr>
            <w:r>
              <w:rPr>
                <w:rFonts w:hint="eastAsia" w:ascii="仿宋" w:hAnsi="仿宋" w:eastAsia="仿宋" w:cs="仿宋"/>
                <w:color w:val="auto"/>
                <w:sz w:val="28"/>
                <w:szCs w:val="28"/>
                <w:shd w:val="clear" w:color="auto" w:fill="auto"/>
                <w:lang w:val="en-US" w:eastAsia="zh-CN"/>
              </w:rPr>
              <w:t>投标人同类口腔数字印模仪设备供货业绩的评审（3.0分）：2023年1月1日至今投标人具有同类设备供货项目业绩，每提供1个业绩，得1.0分，最高得3.0分 (提供合同复印件，以签订合同的时间为准，不提供不得分）</w:t>
            </w:r>
          </w:p>
        </w:tc>
      </w:tr>
      <w:tr w14:paraId="214B8B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continue"/>
            <w:noWrap w:val="0"/>
            <w:vAlign w:val="top"/>
          </w:tcPr>
          <w:p w14:paraId="144DFB00">
            <w:pPr>
              <w:rPr>
                <w:sz w:val="28"/>
                <w:szCs w:val="28"/>
              </w:rPr>
            </w:pPr>
          </w:p>
        </w:tc>
        <w:tc>
          <w:tcPr>
            <w:tcW w:w="2376" w:type="dxa"/>
            <w:noWrap w:val="0"/>
            <w:vAlign w:val="top"/>
          </w:tcPr>
          <w:p w14:paraId="489922F9">
            <w:pPr>
              <w:pStyle w:val="30"/>
              <w:jc w:val="left"/>
              <w:rPr>
                <w:rFonts w:hint="eastAsia" w:ascii="仿宋" w:hAnsi="仿宋" w:eastAsia="仿宋" w:cs="仿宋"/>
                <w:sz w:val="28"/>
                <w:szCs w:val="28"/>
              </w:rPr>
            </w:pPr>
            <w:r>
              <w:rPr>
                <w:rFonts w:hint="eastAsia" w:ascii="仿宋" w:hAnsi="仿宋" w:eastAsia="仿宋" w:cs="仿宋"/>
                <w:sz w:val="28"/>
                <w:szCs w:val="28"/>
              </w:rPr>
              <w:t>产品授权证明 (</w:t>
            </w:r>
            <w:r>
              <w:rPr>
                <w:rFonts w:hint="eastAsia" w:ascii="仿宋" w:hAnsi="仿宋" w:eastAsia="仿宋" w:cs="仿宋"/>
                <w:sz w:val="28"/>
                <w:szCs w:val="28"/>
                <w:lang w:val="en-US" w:eastAsia="zh-CN"/>
              </w:rPr>
              <w:t>2</w:t>
            </w:r>
            <w:r>
              <w:rPr>
                <w:rFonts w:hint="eastAsia" w:ascii="仿宋" w:hAnsi="仿宋" w:eastAsia="仿宋" w:cs="仿宋"/>
                <w:sz w:val="28"/>
                <w:szCs w:val="28"/>
              </w:rPr>
              <w:t>.0分)</w:t>
            </w:r>
          </w:p>
        </w:tc>
        <w:tc>
          <w:tcPr>
            <w:tcW w:w="6789" w:type="dxa"/>
            <w:noWrap w:val="0"/>
            <w:vAlign w:val="top"/>
          </w:tcPr>
          <w:p w14:paraId="1A7F9B95">
            <w:pPr>
              <w:pStyle w:val="30"/>
              <w:keepNext w:val="0"/>
              <w:keepLines w:val="0"/>
              <w:pageBreakBefore w:val="0"/>
              <w:widowControl/>
              <w:kinsoku/>
              <w:wordWrap/>
              <w:overflowPunct/>
              <w:topLinePunct w:val="0"/>
              <w:autoSpaceDE/>
              <w:autoSpaceDN/>
              <w:bidi w:val="0"/>
              <w:adjustRightInd/>
              <w:snapToGrid/>
              <w:spacing w:line="440" w:lineRule="exact"/>
              <w:ind w:firstLine="574"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color w:val="auto"/>
                <w:kern w:val="2"/>
                <w:sz w:val="28"/>
                <w:szCs w:val="28"/>
                <w:shd w:val="clear" w:color="auto" w:fill="auto"/>
                <w:lang w:val="en-US" w:eastAsia="zh-CN" w:bidi="ar-SA"/>
              </w:rPr>
              <w:t>为了保证核心产品具有追溯性且保证质量，投标人为代理商投标响应的，提供生产企业出具的有效授权证明，得2分，若投标人为生产企业投标的（需提供相关证明文件）也得2分，其他不得分。</w:t>
            </w:r>
          </w:p>
        </w:tc>
      </w:tr>
      <w:tr w14:paraId="146F8D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noWrap w:val="0"/>
            <w:vAlign w:val="top"/>
          </w:tcPr>
          <w:p w14:paraId="0561FA70">
            <w:pPr>
              <w:ind w:left="0" w:leftChars="0" w:firstLine="0" w:firstLineChars="0"/>
              <w:jc w:val="both"/>
              <w:rPr>
                <w:sz w:val="28"/>
                <w:szCs w:val="28"/>
              </w:rPr>
            </w:pPr>
            <w:r>
              <w:rPr>
                <w:rFonts w:hint="eastAsia"/>
                <w:sz w:val="28"/>
                <w:szCs w:val="28"/>
                <w:lang w:val="en-US" w:eastAsia="zh-CN"/>
              </w:rPr>
              <w:t>投标</w:t>
            </w:r>
            <w:r>
              <w:rPr>
                <w:sz w:val="28"/>
                <w:szCs w:val="28"/>
              </w:rPr>
              <w:t>报价</w:t>
            </w:r>
          </w:p>
        </w:tc>
        <w:tc>
          <w:tcPr>
            <w:tcW w:w="2376" w:type="dxa"/>
            <w:noWrap w:val="0"/>
            <w:vAlign w:val="top"/>
          </w:tcPr>
          <w:p w14:paraId="3AA18ABB">
            <w:pPr>
              <w:ind w:left="0" w:leftChars="0" w:firstLine="0" w:firstLineChars="0"/>
              <w:jc w:val="left"/>
              <w:rPr>
                <w:sz w:val="28"/>
                <w:szCs w:val="28"/>
              </w:rPr>
            </w:pPr>
            <w:r>
              <w:rPr>
                <w:sz w:val="28"/>
                <w:szCs w:val="28"/>
              </w:rPr>
              <w:t>投标报价得分 (</w:t>
            </w:r>
            <w:r>
              <w:rPr>
                <w:rFonts w:hint="eastAsia"/>
                <w:sz w:val="28"/>
                <w:szCs w:val="28"/>
                <w:lang w:val="en-US" w:eastAsia="zh-CN"/>
              </w:rPr>
              <w:t>3</w:t>
            </w:r>
            <w:r>
              <w:rPr>
                <w:sz w:val="28"/>
                <w:szCs w:val="28"/>
              </w:rPr>
              <w:t>0.0分)</w:t>
            </w:r>
          </w:p>
        </w:tc>
        <w:tc>
          <w:tcPr>
            <w:tcW w:w="6789" w:type="dxa"/>
            <w:noWrap w:val="0"/>
            <w:vAlign w:val="top"/>
          </w:tcPr>
          <w:p w14:paraId="2E723E54">
            <w:pPr>
              <w:keepNext w:val="0"/>
              <w:keepLines w:val="0"/>
              <w:pageBreakBefore w:val="0"/>
              <w:widowControl w:val="0"/>
              <w:kinsoku/>
              <w:wordWrap/>
              <w:overflowPunct/>
              <w:topLinePunct w:val="0"/>
              <w:autoSpaceDE/>
              <w:autoSpaceDN/>
              <w:bidi w:val="0"/>
              <w:adjustRightInd/>
              <w:snapToGrid/>
              <w:jc w:val="both"/>
              <w:textAlignment w:val="auto"/>
              <w:rPr>
                <w:rFonts w:hint="eastAsia" w:eastAsia="仿宋"/>
                <w:lang w:eastAsia="zh-CN"/>
              </w:rPr>
            </w:pPr>
            <w:r>
              <w:rPr>
                <w:rFonts w:hint="eastAsia" w:ascii="仿宋" w:hAnsi="仿宋" w:eastAsia="仿宋" w:cstheme="minorBidi"/>
                <w:b w:val="0"/>
                <w:bCs w:val="0"/>
                <w:color w:val="auto"/>
                <w:sz w:val="28"/>
                <w:szCs w:val="28"/>
              </w:rPr>
              <w:t>投标报价得分(</w:t>
            </w:r>
            <w:r>
              <w:rPr>
                <w:rFonts w:hint="eastAsia" w:ascii="仿宋" w:hAnsi="仿宋" w:eastAsia="仿宋" w:cstheme="minorBidi"/>
                <w:b w:val="0"/>
                <w:bCs w:val="0"/>
                <w:color w:val="auto"/>
                <w:sz w:val="28"/>
                <w:szCs w:val="28"/>
                <w:lang w:val="en-US" w:eastAsia="zh-CN"/>
              </w:rPr>
              <w:t>30</w:t>
            </w:r>
            <w:r>
              <w:rPr>
                <w:rFonts w:hint="eastAsia" w:ascii="仿宋" w:hAnsi="仿宋" w:eastAsia="仿宋" w:cstheme="minorBidi"/>
                <w:b w:val="0"/>
                <w:bCs w:val="0"/>
                <w:color w:val="auto"/>
                <w:sz w:val="28"/>
                <w:szCs w:val="28"/>
              </w:rPr>
              <w:t>.0分)：投标报价得分＝（基准价/报价）×价格分值【注：满足采购文件要求且投标价格最低的投标报价为评标基准价。】最低报价不是中标的唯一依据</w:t>
            </w:r>
            <w:r>
              <w:rPr>
                <w:rFonts w:hint="eastAsia" w:ascii="仿宋" w:hAnsi="仿宋" w:eastAsia="仿宋" w:cstheme="minorBidi"/>
                <w:b w:val="0"/>
                <w:bCs w:val="0"/>
                <w:color w:val="auto"/>
                <w:sz w:val="28"/>
                <w:szCs w:val="28"/>
                <w:lang w:eastAsia="zh-CN"/>
              </w:rPr>
              <w:t>。</w:t>
            </w:r>
          </w:p>
        </w:tc>
      </w:tr>
      <w:tr w14:paraId="306D26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273" w:hRule="atLeast"/>
        </w:trPr>
        <w:tc>
          <w:tcPr>
            <w:tcW w:w="10018" w:type="dxa"/>
            <w:gridSpan w:val="3"/>
            <w:noWrap w:val="0"/>
            <w:vAlign w:val="top"/>
          </w:tcPr>
          <w:p w14:paraId="1C9CE97F">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theme="minorBidi"/>
                <w:b w:val="0"/>
                <w:bCs w:val="0"/>
                <w:color w:val="auto"/>
                <w:sz w:val="28"/>
                <w:szCs w:val="28"/>
              </w:rPr>
            </w:pPr>
            <w:r>
              <w:rPr>
                <w:rFonts w:hint="eastAsia" w:ascii="仿宋" w:hAnsi="仿宋" w:eastAsia="仿宋" w:cs="仿宋"/>
                <w:bCs w:val="0"/>
                <w:color w:val="auto"/>
                <w:spacing w:val="0"/>
                <w:kern w:val="2"/>
                <w:sz w:val="28"/>
                <w:szCs w:val="28"/>
                <w:shd w:val="clear" w:color="auto" w:fill="auto"/>
                <w:lang w:val="en-US" w:eastAsia="zh-CN" w:bidi="ar-SA"/>
              </w:rPr>
              <w:t>说明：打“★”号条款为实质性条款，若有任何一条负偏离或不满足则导致投标无效。</w:t>
            </w:r>
            <w:r>
              <w:rPr>
                <w:rFonts w:hint="eastAsia" w:ascii="仿宋" w:hAnsi="仿宋" w:eastAsia="仿宋" w:cs="仿宋"/>
                <w:bCs w:val="0"/>
                <w:color w:val="auto"/>
                <w:spacing w:val="0"/>
                <w:kern w:val="2"/>
                <w:sz w:val="28"/>
                <w:szCs w:val="28"/>
                <w:shd w:val="clear" w:color="auto" w:fill="auto"/>
                <w:lang w:val="en-US" w:eastAsia="zh-CN" w:bidi="ar-SA"/>
              </w:rPr>
              <w:br w:type="textWrapping"/>
            </w:r>
            <w:r>
              <w:rPr>
                <w:rFonts w:hint="eastAsia" w:ascii="仿宋" w:hAnsi="仿宋" w:eastAsia="仿宋" w:cs="仿宋"/>
                <w:bCs w:val="0"/>
                <w:color w:val="auto"/>
                <w:spacing w:val="0"/>
                <w:kern w:val="2"/>
                <w:sz w:val="28"/>
                <w:szCs w:val="28"/>
                <w:shd w:val="clear" w:color="auto" w:fill="auto"/>
                <w:lang w:val="en-US" w:eastAsia="zh-CN" w:bidi="ar-SA"/>
              </w:rPr>
              <w:t xml:space="preserve">     打“▲”号条款为重要技术参数，若有部分“▲”条款未响应或不满足，将导致其响应性评审加重扣分，但不作为无效投标条款。</w:t>
            </w:r>
          </w:p>
        </w:tc>
      </w:tr>
    </w:tbl>
    <w:p w14:paraId="75993910">
      <w:pPr>
        <w:ind w:left="0" w:leftChars="0" w:firstLine="0" w:firstLineChars="0"/>
        <w:rPr>
          <w:rFonts w:ascii="仿宋" w:hAnsi="仿宋" w:eastAsia="仿宋" w:cs="Helvetica Neue"/>
          <w:i/>
          <w:iCs/>
          <w:kern w:val="0"/>
          <w:sz w:val="28"/>
          <w:szCs w:val="28"/>
        </w:rPr>
      </w:pPr>
    </w:p>
    <w:p w14:paraId="20ED701E">
      <w:pPr>
        <w:pStyle w:val="2"/>
        <w:spacing w:before="0" w:after="0" w:line="240" w:lineRule="auto"/>
        <w:ind w:left="0" w:leftChars="0" w:firstLine="0" w:firstLineChars="0"/>
        <w:rPr>
          <w:rFonts w:hint="eastAsia" w:ascii="仿宋" w:hAnsi="仿宋" w:eastAsia="仿宋" w:cs="Helvetica Neue"/>
          <w:i/>
          <w:iCs/>
          <w:kern w:val="0"/>
          <w:sz w:val="28"/>
          <w:szCs w:val="28"/>
          <w:lang w:eastAsia="zh-CN"/>
        </w:rPr>
      </w:pPr>
      <w:bookmarkStart w:id="0" w:name="_GoBack"/>
      <w:bookmarkEnd w:id="0"/>
    </w:p>
    <w:sectPr>
      <w:footerReference r:id="rId5" w:type="default"/>
      <w:footerReference r:id="rId6" w:type="even"/>
      <w:pgSz w:w="11906" w:h="16838"/>
      <w:pgMar w:top="2098" w:right="1474" w:bottom="1984" w:left="1587" w:header="851" w:footer="1389" w:gutter="0"/>
      <w:cols w:space="0" w:num="1"/>
      <w:docGrid w:type="linesAndChars" w:linePitch="589" w:charSpace="15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2368"/>
    </w:sdtPr>
    <w:sdtContent>
      <w:p w14:paraId="6999695F">
        <w:pPr>
          <w:pStyle w:val="8"/>
          <w:ind w:right="320" w:rightChars="100" w:firstLine="0"/>
          <w:jc w:val="right"/>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15</w:t>
        </w:r>
        <w:r>
          <w:rPr>
            <w:rFonts w:ascii="宋体" w:hAnsi="宋体" w:eastAsia="宋体"/>
            <w:sz w:val="28"/>
            <w:szCs w:val="28"/>
          </w:rPr>
          <w:fldChar w:fldCharType="end"/>
        </w:r>
        <w:r>
          <w:rPr>
            <w:rFonts w:hint="eastAsia" w:ascii="宋体" w:hAnsi="宋体" w:eastAsia="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19E3B">
    <w:pPr>
      <w:pStyle w:val="8"/>
      <w:ind w:left="320" w:leftChars="100" w:firstLine="0"/>
    </w:pPr>
    <w:r>
      <w:rPr>
        <w:rFonts w:hint="eastAsia" w:ascii="宋体" w:hAnsi="宋体" w:eastAsia="宋体"/>
        <w:sz w:val="28"/>
        <w:szCs w:val="28"/>
      </w:rPr>
      <w:t xml:space="preserve">— </w:t>
    </w:r>
    <w:sdt>
      <w:sdtPr>
        <w:rPr>
          <w:rFonts w:ascii="宋体" w:hAnsi="宋体" w:eastAsia="宋体"/>
          <w:sz w:val="28"/>
          <w:szCs w:val="28"/>
        </w:rPr>
        <w:id w:val="147454186"/>
      </w:sdtPr>
      <w:sdtEndPr>
        <w:rPr>
          <w:rFonts w:ascii="Times New Roman" w:hAnsi="Times New Roman" w:eastAsia="仿宋_GB2312"/>
          <w:sz w:val="18"/>
          <w:szCs w:val="18"/>
        </w:rPr>
      </w:sdtEndPr>
      <w:sdtContent>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10</w:t>
        </w:r>
        <w:r>
          <w:rPr>
            <w:rFonts w:ascii="宋体" w:hAnsi="宋体" w:eastAsia="宋体"/>
            <w:sz w:val="28"/>
            <w:szCs w:val="28"/>
          </w:rPr>
          <w:fldChar w:fldCharType="end"/>
        </w:r>
        <w:r>
          <w:rPr>
            <w:rFonts w:hint="eastAsia" w:ascii="宋体" w:hAnsi="宋体" w:eastAsia="宋体"/>
            <w:sz w:val="28"/>
            <w:szCs w:val="28"/>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A030D2"/>
    <w:multiLevelType w:val="singleLevel"/>
    <w:tmpl w:val="89A030D2"/>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documentProtection w:enforcement="0"/>
  <w:defaultTabStop w:val="420"/>
  <w:drawingGridHorizontalSpacing w:val="164"/>
  <w:drawingGridVerticalSpacing w:val="295"/>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0NzQ0NmNmYjlhYmM0NDBmZTg1MDM0MTljOTVkODIifQ=="/>
  </w:docVars>
  <w:rsids>
    <w:rsidRoot w:val="009A59A7"/>
    <w:rsid w:val="0000008E"/>
    <w:rsid w:val="00000136"/>
    <w:rsid w:val="000007A8"/>
    <w:rsid w:val="00006C47"/>
    <w:rsid w:val="000076DA"/>
    <w:rsid w:val="0001143F"/>
    <w:rsid w:val="00013177"/>
    <w:rsid w:val="0002365E"/>
    <w:rsid w:val="0002613A"/>
    <w:rsid w:val="00026AD8"/>
    <w:rsid w:val="00030F1A"/>
    <w:rsid w:val="00031572"/>
    <w:rsid w:val="00034C57"/>
    <w:rsid w:val="00052DFD"/>
    <w:rsid w:val="000541F4"/>
    <w:rsid w:val="00054B7F"/>
    <w:rsid w:val="00076578"/>
    <w:rsid w:val="00081243"/>
    <w:rsid w:val="00082650"/>
    <w:rsid w:val="00087029"/>
    <w:rsid w:val="0008752A"/>
    <w:rsid w:val="00092FC1"/>
    <w:rsid w:val="000A1C14"/>
    <w:rsid w:val="000A36F5"/>
    <w:rsid w:val="000A3F79"/>
    <w:rsid w:val="000B0F95"/>
    <w:rsid w:val="000B1C44"/>
    <w:rsid w:val="000B40A0"/>
    <w:rsid w:val="000B4A23"/>
    <w:rsid w:val="000B4E35"/>
    <w:rsid w:val="000B5C73"/>
    <w:rsid w:val="000C18DF"/>
    <w:rsid w:val="000C1EB1"/>
    <w:rsid w:val="000C4553"/>
    <w:rsid w:val="000D7232"/>
    <w:rsid w:val="000E57D1"/>
    <w:rsid w:val="000F632B"/>
    <w:rsid w:val="0010292A"/>
    <w:rsid w:val="0010309F"/>
    <w:rsid w:val="00103817"/>
    <w:rsid w:val="00103B7E"/>
    <w:rsid w:val="00120C2B"/>
    <w:rsid w:val="00120FCC"/>
    <w:rsid w:val="00122162"/>
    <w:rsid w:val="0012262D"/>
    <w:rsid w:val="00123214"/>
    <w:rsid w:val="001244C5"/>
    <w:rsid w:val="001302BF"/>
    <w:rsid w:val="00130F95"/>
    <w:rsid w:val="001315C1"/>
    <w:rsid w:val="001325CD"/>
    <w:rsid w:val="001344AF"/>
    <w:rsid w:val="00141299"/>
    <w:rsid w:val="00141842"/>
    <w:rsid w:val="00143D26"/>
    <w:rsid w:val="001440DF"/>
    <w:rsid w:val="00145F9F"/>
    <w:rsid w:val="00146A53"/>
    <w:rsid w:val="00155249"/>
    <w:rsid w:val="00156673"/>
    <w:rsid w:val="0015713B"/>
    <w:rsid w:val="001601ED"/>
    <w:rsid w:val="00161113"/>
    <w:rsid w:val="00163947"/>
    <w:rsid w:val="00163FFE"/>
    <w:rsid w:val="0018104B"/>
    <w:rsid w:val="0018366B"/>
    <w:rsid w:val="00193F88"/>
    <w:rsid w:val="00194029"/>
    <w:rsid w:val="00194823"/>
    <w:rsid w:val="00195EBA"/>
    <w:rsid w:val="00196EDA"/>
    <w:rsid w:val="00197854"/>
    <w:rsid w:val="001A24E6"/>
    <w:rsid w:val="001A4447"/>
    <w:rsid w:val="001B1333"/>
    <w:rsid w:val="001B1B71"/>
    <w:rsid w:val="001B2A68"/>
    <w:rsid w:val="001C4EA1"/>
    <w:rsid w:val="001C7344"/>
    <w:rsid w:val="001D0A86"/>
    <w:rsid w:val="001D277D"/>
    <w:rsid w:val="001D57C9"/>
    <w:rsid w:val="001E66AD"/>
    <w:rsid w:val="001E748A"/>
    <w:rsid w:val="001E75F5"/>
    <w:rsid w:val="001F1E42"/>
    <w:rsid w:val="001F2B01"/>
    <w:rsid w:val="001F61A3"/>
    <w:rsid w:val="00201605"/>
    <w:rsid w:val="00201B09"/>
    <w:rsid w:val="0020337F"/>
    <w:rsid w:val="00205D93"/>
    <w:rsid w:val="00211325"/>
    <w:rsid w:val="00213CF6"/>
    <w:rsid w:val="00217EB6"/>
    <w:rsid w:val="0022025E"/>
    <w:rsid w:val="0022087F"/>
    <w:rsid w:val="002235DD"/>
    <w:rsid w:val="00225074"/>
    <w:rsid w:val="00225A40"/>
    <w:rsid w:val="00225D74"/>
    <w:rsid w:val="002263DC"/>
    <w:rsid w:val="00227FF5"/>
    <w:rsid w:val="0024036D"/>
    <w:rsid w:val="002414CF"/>
    <w:rsid w:val="00243695"/>
    <w:rsid w:val="0025147A"/>
    <w:rsid w:val="00257A98"/>
    <w:rsid w:val="00257BBF"/>
    <w:rsid w:val="0026359B"/>
    <w:rsid w:val="00263A16"/>
    <w:rsid w:val="00265CB5"/>
    <w:rsid w:val="00271D88"/>
    <w:rsid w:val="0027272D"/>
    <w:rsid w:val="00273DFA"/>
    <w:rsid w:val="002751DD"/>
    <w:rsid w:val="00275BDD"/>
    <w:rsid w:val="00277D7F"/>
    <w:rsid w:val="00285A10"/>
    <w:rsid w:val="00287327"/>
    <w:rsid w:val="0029452B"/>
    <w:rsid w:val="002A35A5"/>
    <w:rsid w:val="002B0637"/>
    <w:rsid w:val="002B0DC8"/>
    <w:rsid w:val="002B16C9"/>
    <w:rsid w:val="002B39A4"/>
    <w:rsid w:val="002B571C"/>
    <w:rsid w:val="002B66FD"/>
    <w:rsid w:val="002C0DD6"/>
    <w:rsid w:val="002C6A1A"/>
    <w:rsid w:val="002C7F54"/>
    <w:rsid w:val="002D7395"/>
    <w:rsid w:val="002E237F"/>
    <w:rsid w:val="002E26D3"/>
    <w:rsid w:val="002E412B"/>
    <w:rsid w:val="002E41F5"/>
    <w:rsid w:val="002E61B9"/>
    <w:rsid w:val="00301D14"/>
    <w:rsid w:val="00304B70"/>
    <w:rsid w:val="0030630E"/>
    <w:rsid w:val="00306A5A"/>
    <w:rsid w:val="003118DE"/>
    <w:rsid w:val="00317450"/>
    <w:rsid w:val="00317B17"/>
    <w:rsid w:val="00321DFD"/>
    <w:rsid w:val="00324D61"/>
    <w:rsid w:val="00331269"/>
    <w:rsid w:val="00331765"/>
    <w:rsid w:val="00335706"/>
    <w:rsid w:val="003462FA"/>
    <w:rsid w:val="0035436B"/>
    <w:rsid w:val="00354B6F"/>
    <w:rsid w:val="00354BBF"/>
    <w:rsid w:val="00357D77"/>
    <w:rsid w:val="0036243B"/>
    <w:rsid w:val="003627A5"/>
    <w:rsid w:val="00363973"/>
    <w:rsid w:val="00363C52"/>
    <w:rsid w:val="00365D7C"/>
    <w:rsid w:val="00367A87"/>
    <w:rsid w:val="00373D66"/>
    <w:rsid w:val="00375165"/>
    <w:rsid w:val="00385974"/>
    <w:rsid w:val="00396D38"/>
    <w:rsid w:val="003975FC"/>
    <w:rsid w:val="003A2354"/>
    <w:rsid w:val="003A287F"/>
    <w:rsid w:val="003A3428"/>
    <w:rsid w:val="003A6B84"/>
    <w:rsid w:val="003A7FDB"/>
    <w:rsid w:val="003B15FA"/>
    <w:rsid w:val="003B6F29"/>
    <w:rsid w:val="003C06FD"/>
    <w:rsid w:val="003C25CA"/>
    <w:rsid w:val="003C778E"/>
    <w:rsid w:val="003D0D49"/>
    <w:rsid w:val="003E3E9A"/>
    <w:rsid w:val="003E6D58"/>
    <w:rsid w:val="003E7246"/>
    <w:rsid w:val="003F1C9C"/>
    <w:rsid w:val="003F292B"/>
    <w:rsid w:val="003F2E03"/>
    <w:rsid w:val="004025CD"/>
    <w:rsid w:val="00403BED"/>
    <w:rsid w:val="0040411E"/>
    <w:rsid w:val="004052B2"/>
    <w:rsid w:val="00407D3F"/>
    <w:rsid w:val="00411B07"/>
    <w:rsid w:val="00412D70"/>
    <w:rsid w:val="00414DD2"/>
    <w:rsid w:val="0042121D"/>
    <w:rsid w:val="004258B3"/>
    <w:rsid w:val="00433431"/>
    <w:rsid w:val="0043482F"/>
    <w:rsid w:val="004462BF"/>
    <w:rsid w:val="0044771C"/>
    <w:rsid w:val="0045167E"/>
    <w:rsid w:val="004542D9"/>
    <w:rsid w:val="004555DA"/>
    <w:rsid w:val="0045705A"/>
    <w:rsid w:val="00462E0E"/>
    <w:rsid w:val="00463933"/>
    <w:rsid w:val="004743AB"/>
    <w:rsid w:val="00475E05"/>
    <w:rsid w:val="00476204"/>
    <w:rsid w:val="004762A8"/>
    <w:rsid w:val="00477D13"/>
    <w:rsid w:val="00481685"/>
    <w:rsid w:val="004849D9"/>
    <w:rsid w:val="00485C46"/>
    <w:rsid w:val="00493C16"/>
    <w:rsid w:val="00493F4A"/>
    <w:rsid w:val="00494368"/>
    <w:rsid w:val="00494B9F"/>
    <w:rsid w:val="004A044A"/>
    <w:rsid w:val="004A6E29"/>
    <w:rsid w:val="004B144E"/>
    <w:rsid w:val="004B5CDD"/>
    <w:rsid w:val="004B71F6"/>
    <w:rsid w:val="004B7AFA"/>
    <w:rsid w:val="004C01E3"/>
    <w:rsid w:val="004C08BF"/>
    <w:rsid w:val="004C0BB3"/>
    <w:rsid w:val="004D4DC6"/>
    <w:rsid w:val="004D5105"/>
    <w:rsid w:val="004D6964"/>
    <w:rsid w:val="004F04AA"/>
    <w:rsid w:val="004F2AC4"/>
    <w:rsid w:val="004F4C25"/>
    <w:rsid w:val="004F5211"/>
    <w:rsid w:val="005022A4"/>
    <w:rsid w:val="00511147"/>
    <w:rsid w:val="00514FB2"/>
    <w:rsid w:val="00516D24"/>
    <w:rsid w:val="00517059"/>
    <w:rsid w:val="00517202"/>
    <w:rsid w:val="00522C2F"/>
    <w:rsid w:val="0052575B"/>
    <w:rsid w:val="00532801"/>
    <w:rsid w:val="00535B02"/>
    <w:rsid w:val="00541E27"/>
    <w:rsid w:val="0054519E"/>
    <w:rsid w:val="00556000"/>
    <w:rsid w:val="00561A2B"/>
    <w:rsid w:val="00562309"/>
    <w:rsid w:val="00565508"/>
    <w:rsid w:val="00565873"/>
    <w:rsid w:val="005669DE"/>
    <w:rsid w:val="005720F7"/>
    <w:rsid w:val="005733B5"/>
    <w:rsid w:val="00575F65"/>
    <w:rsid w:val="005769D9"/>
    <w:rsid w:val="0057702D"/>
    <w:rsid w:val="00577BC2"/>
    <w:rsid w:val="00583A4F"/>
    <w:rsid w:val="00583CA1"/>
    <w:rsid w:val="00590D69"/>
    <w:rsid w:val="00591462"/>
    <w:rsid w:val="005A07A6"/>
    <w:rsid w:val="005A64D4"/>
    <w:rsid w:val="005A773E"/>
    <w:rsid w:val="005B3C9C"/>
    <w:rsid w:val="005B610C"/>
    <w:rsid w:val="005B6A5F"/>
    <w:rsid w:val="005C6DE6"/>
    <w:rsid w:val="005D1C18"/>
    <w:rsid w:val="005D66EC"/>
    <w:rsid w:val="005E77C3"/>
    <w:rsid w:val="005E7A6D"/>
    <w:rsid w:val="005F0B80"/>
    <w:rsid w:val="005F5EB3"/>
    <w:rsid w:val="005F6FA7"/>
    <w:rsid w:val="00602698"/>
    <w:rsid w:val="006031DD"/>
    <w:rsid w:val="006033F3"/>
    <w:rsid w:val="006033F4"/>
    <w:rsid w:val="00607155"/>
    <w:rsid w:val="00607359"/>
    <w:rsid w:val="00611496"/>
    <w:rsid w:val="006162E4"/>
    <w:rsid w:val="00616AAD"/>
    <w:rsid w:val="006221EF"/>
    <w:rsid w:val="00622D18"/>
    <w:rsid w:val="006242D9"/>
    <w:rsid w:val="00625C7A"/>
    <w:rsid w:val="00626C8C"/>
    <w:rsid w:val="00630355"/>
    <w:rsid w:val="00631FE5"/>
    <w:rsid w:val="00633CE2"/>
    <w:rsid w:val="00634A37"/>
    <w:rsid w:val="0065210E"/>
    <w:rsid w:val="00654F7F"/>
    <w:rsid w:val="0065726F"/>
    <w:rsid w:val="006573B3"/>
    <w:rsid w:val="00657FE3"/>
    <w:rsid w:val="00661709"/>
    <w:rsid w:val="00662F16"/>
    <w:rsid w:val="00664884"/>
    <w:rsid w:val="00670CE9"/>
    <w:rsid w:val="00672886"/>
    <w:rsid w:val="00672B3F"/>
    <w:rsid w:val="00673408"/>
    <w:rsid w:val="00676537"/>
    <w:rsid w:val="0067711A"/>
    <w:rsid w:val="00677F80"/>
    <w:rsid w:val="00681572"/>
    <w:rsid w:val="0068181F"/>
    <w:rsid w:val="00681CBA"/>
    <w:rsid w:val="0068467D"/>
    <w:rsid w:val="0068678D"/>
    <w:rsid w:val="006870CE"/>
    <w:rsid w:val="006931E5"/>
    <w:rsid w:val="006A3C5A"/>
    <w:rsid w:val="006A3E39"/>
    <w:rsid w:val="006B00BC"/>
    <w:rsid w:val="006B10A0"/>
    <w:rsid w:val="006B1C21"/>
    <w:rsid w:val="006B5BD9"/>
    <w:rsid w:val="006B6D32"/>
    <w:rsid w:val="006C50BA"/>
    <w:rsid w:val="006C7E9A"/>
    <w:rsid w:val="006D04D8"/>
    <w:rsid w:val="006D68CE"/>
    <w:rsid w:val="006E4287"/>
    <w:rsid w:val="006E4C8E"/>
    <w:rsid w:val="006E7225"/>
    <w:rsid w:val="006F5FEB"/>
    <w:rsid w:val="00701D5E"/>
    <w:rsid w:val="0070270D"/>
    <w:rsid w:val="00702963"/>
    <w:rsid w:val="00703CFC"/>
    <w:rsid w:val="00703F4D"/>
    <w:rsid w:val="0070775C"/>
    <w:rsid w:val="007101E9"/>
    <w:rsid w:val="0071150D"/>
    <w:rsid w:val="00711A06"/>
    <w:rsid w:val="00720675"/>
    <w:rsid w:val="0072294B"/>
    <w:rsid w:val="00731AA4"/>
    <w:rsid w:val="00736108"/>
    <w:rsid w:val="00737005"/>
    <w:rsid w:val="007372CD"/>
    <w:rsid w:val="007422EF"/>
    <w:rsid w:val="007444AE"/>
    <w:rsid w:val="0074764A"/>
    <w:rsid w:val="00747BBE"/>
    <w:rsid w:val="00747CAC"/>
    <w:rsid w:val="00752B24"/>
    <w:rsid w:val="00764E54"/>
    <w:rsid w:val="0076752D"/>
    <w:rsid w:val="00767BAC"/>
    <w:rsid w:val="0077065B"/>
    <w:rsid w:val="00774AD8"/>
    <w:rsid w:val="00776BEE"/>
    <w:rsid w:val="007876D7"/>
    <w:rsid w:val="00790882"/>
    <w:rsid w:val="00792A55"/>
    <w:rsid w:val="00797A50"/>
    <w:rsid w:val="007A0181"/>
    <w:rsid w:val="007A21EE"/>
    <w:rsid w:val="007B2492"/>
    <w:rsid w:val="007B3BB0"/>
    <w:rsid w:val="007C1B64"/>
    <w:rsid w:val="007C2CBE"/>
    <w:rsid w:val="007C420A"/>
    <w:rsid w:val="007C5AA2"/>
    <w:rsid w:val="007D1022"/>
    <w:rsid w:val="007D2A49"/>
    <w:rsid w:val="007D7699"/>
    <w:rsid w:val="007E1CA9"/>
    <w:rsid w:val="007E29C5"/>
    <w:rsid w:val="007E49F3"/>
    <w:rsid w:val="007E51BC"/>
    <w:rsid w:val="007E522C"/>
    <w:rsid w:val="007E7E57"/>
    <w:rsid w:val="007F47A4"/>
    <w:rsid w:val="0080214E"/>
    <w:rsid w:val="0080231C"/>
    <w:rsid w:val="00804542"/>
    <w:rsid w:val="00806170"/>
    <w:rsid w:val="008117FC"/>
    <w:rsid w:val="00817134"/>
    <w:rsid w:val="00821A2F"/>
    <w:rsid w:val="0082281C"/>
    <w:rsid w:val="00822D3F"/>
    <w:rsid w:val="00823456"/>
    <w:rsid w:val="00824F06"/>
    <w:rsid w:val="008257FB"/>
    <w:rsid w:val="00831957"/>
    <w:rsid w:val="008355A3"/>
    <w:rsid w:val="008355D1"/>
    <w:rsid w:val="00836BD2"/>
    <w:rsid w:val="00840DB9"/>
    <w:rsid w:val="00841E40"/>
    <w:rsid w:val="008421C6"/>
    <w:rsid w:val="008455BF"/>
    <w:rsid w:val="00846983"/>
    <w:rsid w:val="008514AB"/>
    <w:rsid w:val="0085448E"/>
    <w:rsid w:val="00860BA1"/>
    <w:rsid w:val="0086615A"/>
    <w:rsid w:val="00866CE3"/>
    <w:rsid w:val="0087079A"/>
    <w:rsid w:val="00870ACA"/>
    <w:rsid w:val="00872168"/>
    <w:rsid w:val="00873C2D"/>
    <w:rsid w:val="00883868"/>
    <w:rsid w:val="008870BE"/>
    <w:rsid w:val="00890177"/>
    <w:rsid w:val="00890A06"/>
    <w:rsid w:val="00890A16"/>
    <w:rsid w:val="00895291"/>
    <w:rsid w:val="008A219A"/>
    <w:rsid w:val="008A4E9B"/>
    <w:rsid w:val="008A7BC0"/>
    <w:rsid w:val="008B16B8"/>
    <w:rsid w:val="008C1CBF"/>
    <w:rsid w:val="008C3B7B"/>
    <w:rsid w:val="008C40C3"/>
    <w:rsid w:val="008D1FDF"/>
    <w:rsid w:val="008D5108"/>
    <w:rsid w:val="008E22F4"/>
    <w:rsid w:val="008E2AF7"/>
    <w:rsid w:val="008E3551"/>
    <w:rsid w:val="008E477E"/>
    <w:rsid w:val="008E6045"/>
    <w:rsid w:val="008F2507"/>
    <w:rsid w:val="008F3CB1"/>
    <w:rsid w:val="0090112A"/>
    <w:rsid w:val="00901797"/>
    <w:rsid w:val="009028FC"/>
    <w:rsid w:val="00903D09"/>
    <w:rsid w:val="00905AF1"/>
    <w:rsid w:val="0090601E"/>
    <w:rsid w:val="00906ECA"/>
    <w:rsid w:val="0090750B"/>
    <w:rsid w:val="00914C9E"/>
    <w:rsid w:val="00914E02"/>
    <w:rsid w:val="00921E9A"/>
    <w:rsid w:val="009239D6"/>
    <w:rsid w:val="00931CBE"/>
    <w:rsid w:val="00933ACA"/>
    <w:rsid w:val="00934C4D"/>
    <w:rsid w:val="00935FA0"/>
    <w:rsid w:val="00937652"/>
    <w:rsid w:val="00937E9A"/>
    <w:rsid w:val="00947FB2"/>
    <w:rsid w:val="00950B52"/>
    <w:rsid w:val="0095209B"/>
    <w:rsid w:val="00955866"/>
    <w:rsid w:val="00956A6F"/>
    <w:rsid w:val="0096213C"/>
    <w:rsid w:val="009625A6"/>
    <w:rsid w:val="00964A6F"/>
    <w:rsid w:val="00965F2D"/>
    <w:rsid w:val="00966500"/>
    <w:rsid w:val="009705DE"/>
    <w:rsid w:val="009707AA"/>
    <w:rsid w:val="0097186C"/>
    <w:rsid w:val="00971977"/>
    <w:rsid w:val="00977775"/>
    <w:rsid w:val="0098342E"/>
    <w:rsid w:val="00986C96"/>
    <w:rsid w:val="009875F5"/>
    <w:rsid w:val="0099151D"/>
    <w:rsid w:val="0099486D"/>
    <w:rsid w:val="00995588"/>
    <w:rsid w:val="00995B22"/>
    <w:rsid w:val="0099655C"/>
    <w:rsid w:val="009A27A0"/>
    <w:rsid w:val="009A3686"/>
    <w:rsid w:val="009A3A41"/>
    <w:rsid w:val="009A59A7"/>
    <w:rsid w:val="009B115C"/>
    <w:rsid w:val="009C130C"/>
    <w:rsid w:val="009C2AB9"/>
    <w:rsid w:val="009C469B"/>
    <w:rsid w:val="009C5EDC"/>
    <w:rsid w:val="009C7B78"/>
    <w:rsid w:val="009D0710"/>
    <w:rsid w:val="009D3D3A"/>
    <w:rsid w:val="009D5169"/>
    <w:rsid w:val="009E42B6"/>
    <w:rsid w:val="009E60D1"/>
    <w:rsid w:val="009F3634"/>
    <w:rsid w:val="009F424B"/>
    <w:rsid w:val="009F66FB"/>
    <w:rsid w:val="009F7945"/>
    <w:rsid w:val="00A01541"/>
    <w:rsid w:val="00A0484A"/>
    <w:rsid w:val="00A07C9F"/>
    <w:rsid w:val="00A122B9"/>
    <w:rsid w:val="00A12CFD"/>
    <w:rsid w:val="00A20822"/>
    <w:rsid w:val="00A26018"/>
    <w:rsid w:val="00A31026"/>
    <w:rsid w:val="00A32C7D"/>
    <w:rsid w:val="00A32EEE"/>
    <w:rsid w:val="00A34428"/>
    <w:rsid w:val="00A34B0E"/>
    <w:rsid w:val="00A36E92"/>
    <w:rsid w:val="00A42021"/>
    <w:rsid w:val="00A4286A"/>
    <w:rsid w:val="00A47E22"/>
    <w:rsid w:val="00A5186C"/>
    <w:rsid w:val="00A53370"/>
    <w:rsid w:val="00A572AE"/>
    <w:rsid w:val="00A573A1"/>
    <w:rsid w:val="00A722DD"/>
    <w:rsid w:val="00A7254F"/>
    <w:rsid w:val="00A76BE8"/>
    <w:rsid w:val="00A7720E"/>
    <w:rsid w:val="00A829C6"/>
    <w:rsid w:val="00A83EA1"/>
    <w:rsid w:val="00A85C68"/>
    <w:rsid w:val="00A86451"/>
    <w:rsid w:val="00A920E8"/>
    <w:rsid w:val="00A979D7"/>
    <w:rsid w:val="00AA1E13"/>
    <w:rsid w:val="00AA7181"/>
    <w:rsid w:val="00AB064B"/>
    <w:rsid w:val="00AB3C9F"/>
    <w:rsid w:val="00AB3CEC"/>
    <w:rsid w:val="00AB799F"/>
    <w:rsid w:val="00AB7B01"/>
    <w:rsid w:val="00AC1284"/>
    <w:rsid w:val="00AC2860"/>
    <w:rsid w:val="00AC49A3"/>
    <w:rsid w:val="00AC57BB"/>
    <w:rsid w:val="00AD473A"/>
    <w:rsid w:val="00AD4A3A"/>
    <w:rsid w:val="00AE00EC"/>
    <w:rsid w:val="00AE275F"/>
    <w:rsid w:val="00AE54CD"/>
    <w:rsid w:val="00AE5503"/>
    <w:rsid w:val="00AE6573"/>
    <w:rsid w:val="00AF0B90"/>
    <w:rsid w:val="00AF0F69"/>
    <w:rsid w:val="00AF178D"/>
    <w:rsid w:val="00AF5B39"/>
    <w:rsid w:val="00AF68C9"/>
    <w:rsid w:val="00AF6C0C"/>
    <w:rsid w:val="00B00057"/>
    <w:rsid w:val="00B07063"/>
    <w:rsid w:val="00B071A8"/>
    <w:rsid w:val="00B101F9"/>
    <w:rsid w:val="00B210F5"/>
    <w:rsid w:val="00B26BD2"/>
    <w:rsid w:val="00B27EC2"/>
    <w:rsid w:val="00B30CCB"/>
    <w:rsid w:val="00B310F1"/>
    <w:rsid w:val="00B3136A"/>
    <w:rsid w:val="00B3721D"/>
    <w:rsid w:val="00B404B3"/>
    <w:rsid w:val="00B412D6"/>
    <w:rsid w:val="00B4697A"/>
    <w:rsid w:val="00B61BB1"/>
    <w:rsid w:val="00B61F91"/>
    <w:rsid w:val="00B62DE4"/>
    <w:rsid w:val="00B62EF9"/>
    <w:rsid w:val="00B63D52"/>
    <w:rsid w:val="00B642DB"/>
    <w:rsid w:val="00B6581E"/>
    <w:rsid w:val="00B65CC9"/>
    <w:rsid w:val="00B676A8"/>
    <w:rsid w:val="00B75C5B"/>
    <w:rsid w:val="00B83E60"/>
    <w:rsid w:val="00B855FE"/>
    <w:rsid w:val="00B865D5"/>
    <w:rsid w:val="00B904C0"/>
    <w:rsid w:val="00B92702"/>
    <w:rsid w:val="00B96F67"/>
    <w:rsid w:val="00BA0BAF"/>
    <w:rsid w:val="00BA336C"/>
    <w:rsid w:val="00BA718B"/>
    <w:rsid w:val="00BB0392"/>
    <w:rsid w:val="00BB305A"/>
    <w:rsid w:val="00BB6BD2"/>
    <w:rsid w:val="00BC37B1"/>
    <w:rsid w:val="00BC3BDD"/>
    <w:rsid w:val="00BC51F9"/>
    <w:rsid w:val="00BD1F7F"/>
    <w:rsid w:val="00BD5317"/>
    <w:rsid w:val="00BD53D7"/>
    <w:rsid w:val="00BE49AC"/>
    <w:rsid w:val="00BE67C0"/>
    <w:rsid w:val="00BE7445"/>
    <w:rsid w:val="00BF0CD4"/>
    <w:rsid w:val="00BF364B"/>
    <w:rsid w:val="00BF59C7"/>
    <w:rsid w:val="00BF5B05"/>
    <w:rsid w:val="00C0247A"/>
    <w:rsid w:val="00C03513"/>
    <w:rsid w:val="00C05C1B"/>
    <w:rsid w:val="00C06A72"/>
    <w:rsid w:val="00C11A6C"/>
    <w:rsid w:val="00C16EE1"/>
    <w:rsid w:val="00C22DA3"/>
    <w:rsid w:val="00C31042"/>
    <w:rsid w:val="00C32EB4"/>
    <w:rsid w:val="00C41E92"/>
    <w:rsid w:val="00C424E3"/>
    <w:rsid w:val="00C44EAE"/>
    <w:rsid w:val="00C46F28"/>
    <w:rsid w:val="00C52E25"/>
    <w:rsid w:val="00C56397"/>
    <w:rsid w:val="00C61AE0"/>
    <w:rsid w:val="00C625BC"/>
    <w:rsid w:val="00C67A69"/>
    <w:rsid w:val="00C67D0D"/>
    <w:rsid w:val="00C70D30"/>
    <w:rsid w:val="00C72DBF"/>
    <w:rsid w:val="00C82B74"/>
    <w:rsid w:val="00C83D28"/>
    <w:rsid w:val="00C85264"/>
    <w:rsid w:val="00C943AD"/>
    <w:rsid w:val="00C94749"/>
    <w:rsid w:val="00C96837"/>
    <w:rsid w:val="00CA2785"/>
    <w:rsid w:val="00CA2FC1"/>
    <w:rsid w:val="00CA3407"/>
    <w:rsid w:val="00CA3476"/>
    <w:rsid w:val="00CA4050"/>
    <w:rsid w:val="00CA59FD"/>
    <w:rsid w:val="00CA6EA8"/>
    <w:rsid w:val="00CB3966"/>
    <w:rsid w:val="00CB3F71"/>
    <w:rsid w:val="00CB5A7B"/>
    <w:rsid w:val="00CB77E4"/>
    <w:rsid w:val="00CC405B"/>
    <w:rsid w:val="00CC754C"/>
    <w:rsid w:val="00CD47E8"/>
    <w:rsid w:val="00CD6EA0"/>
    <w:rsid w:val="00CE0364"/>
    <w:rsid w:val="00CE27BE"/>
    <w:rsid w:val="00CE6047"/>
    <w:rsid w:val="00CE65D9"/>
    <w:rsid w:val="00CE6B4C"/>
    <w:rsid w:val="00CF1750"/>
    <w:rsid w:val="00CF26AB"/>
    <w:rsid w:val="00CF2DD4"/>
    <w:rsid w:val="00CF4116"/>
    <w:rsid w:val="00CF5C4C"/>
    <w:rsid w:val="00CF6133"/>
    <w:rsid w:val="00CF6EBF"/>
    <w:rsid w:val="00CF7E3E"/>
    <w:rsid w:val="00D00574"/>
    <w:rsid w:val="00D016FA"/>
    <w:rsid w:val="00D02494"/>
    <w:rsid w:val="00D06817"/>
    <w:rsid w:val="00D15145"/>
    <w:rsid w:val="00D162A4"/>
    <w:rsid w:val="00D20BA2"/>
    <w:rsid w:val="00D21525"/>
    <w:rsid w:val="00D27A00"/>
    <w:rsid w:val="00D3093F"/>
    <w:rsid w:val="00D31025"/>
    <w:rsid w:val="00D31AED"/>
    <w:rsid w:val="00D32395"/>
    <w:rsid w:val="00D36F3B"/>
    <w:rsid w:val="00D435CC"/>
    <w:rsid w:val="00D46F8A"/>
    <w:rsid w:val="00D5207D"/>
    <w:rsid w:val="00D526E1"/>
    <w:rsid w:val="00D7663F"/>
    <w:rsid w:val="00D84559"/>
    <w:rsid w:val="00D85BBF"/>
    <w:rsid w:val="00D9093C"/>
    <w:rsid w:val="00DA0D5B"/>
    <w:rsid w:val="00DA319A"/>
    <w:rsid w:val="00DA4DF7"/>
    <w:rsid w:val="00DA5FEC"/>
    <w:rsid w:val="00DB01F6"/>
    <w:rsid w:val="00DB05E6"/>
    <w:rsid w:val="00DB06ED"/>
    <w:rsid w:val="00DB1442"/>
    <w:rsid w:val="00DB150D"/>
    <w:rsid w:val="00DB1613"/>
    <w:rsid w:val="00DB2950"/>
    <w:rsid w:val="00DB605D"/>
    <w:rsid w:val="00DC1267"/>
    <w:rsid w:val="00DC159D"/>
    <w:rsid w:val="00DC629A"/>
    <w:rsid w:val="00DD2CA7"/>
    <w:rsid w:val="00DD343C"/>
    <w:rsid w:val="00DE2810"/>
    <w:rsid w:val="00DE7E28"/>
    <w:rsid w:val="00DF11B1"/>
    <w:rsid w:val="00DF337D"/>
    <w:rsid w:val="00E018BD"/>
    <w:rsid w:val="00E02981"/>
    <w:rsid w:val="00E02995"/>
    <w:rsid w:val="00E02CE5"/>
    <w:rsid w:val="00E058BB"/>
    <w:rsid w:val="00E06988"/>
    <w:rsid w:val="00E07F4C"/>
    <w:rsid w:val="00E10CDE"/>
    <w:rsid w:val="00E179FF"/>
    <w:rsid w:val="00E17B01"/>
    <w:rsid w:val="00E17E3A"/>
    <w:rsid w:val="00E23625"/>
    <w:rsid w:val="00E236ED"/>
    <w:rsid w:val="00E24A50"/>
    <w:rsid w:val="00E308D1"/>
    <w:rsid w:val="00E33233"/>
    <w:rsid w:val="00E34B5B"/>
    <w:rsid w:val="00E367BD"/>
    <w:rsid w:val="00E418F7"/>
    <w:rsid w:val="00E41921"/>
    <w:rsid w:val="00E55104"/>
    <w:rsid w:val="00E566E4"/>
    <w:rsid w:val="00E57172"/>
    <w:rsid w:val="00E57A99"/>
    <w:rsid w:val="00E620E0"/>
    <w:rsid w:val="00E67074"/>
    <w:rsid w:val="00E728D3"/>
    <w:rsid w:val="00E737A4"/>
    <w:rsid w:val="00E759B4"/>
    <w:rsid w:val="00E77575"/>
    <w:rsid w:val="00E85656"/>
    <w:rsid w:val="00E86E51"/>
    <w:rsid w:val="00E948BA"/>
    <w:rsid w:val="00E94E96"/>
    <w:rsid w:val="00EA1FCE"/>
    <w:rsid w:val="00EA230F"/>
    <w:rsid w:val="00EA3B24"/>
    <w:rsid w:val="00EA3B3B"/>
    <w:rsid w:val="00EA7108"/>
    <w:rsid w:val="00EA71F2"/>
    <w:rsid w:val="00EC2FFA"/>
    <w:rsid w:val="00EC37C7"/>
    <w:rsid w:val="00EC4373"/>
    <w:rsid w:val="00ED1278"/>
    <w:rsid w:val="00ED310E"/>
    <w:rsid w:val="00ED38A9"/>
    <w:rsid w:val="00ED5591"/>
    <w:rsid w:val="00EE0929"/>
    <w:rsid w:val="00EE0F61"/>
    <w:rsid w:val="00EE6F48"/>
    <w:rsid w:val="00EE7649"/>
    <w:rsid w:val="00EE7962"/>
    <w:rsid w:val="00EF1E6B"/>
    <w:rsid w:val="00EF2032"/>
    <w:rsid w:val="00EF2CDD"/>
    <w:rsid w:val="00EF4A90"/>
    <w:rsid w:val="00EF7849"/>
    <w:rsid w:val="00F01DF4"/>
    <w:rsid w:val="00F036D8"/>
    <w:rsid w:val="00F10460"/>
    <w:rsid w:val="00F113A2"/>
    <w:rsid w:val="00F14D9D"/>
    <w:rsid w:val="00F21981"/>
    <w:rsid w:val="00F2277D"/>
    <w:rsid w:val="00F22B59"/>
    <w:rsid w:val="00F31BF7"/>
    <w:rsid w:val="00F32A38"/>
    <w:rsid w:val="00F32BA6"/>
    <w:rsid w:val="00F32F47"/>
    <w:rsid w:val="00F4445F"/>
    <w:rsid w:val="00F464F9"/>
    <w:rsid w:val="00F473A3"/>
    <w:rsid w:val="00F47DDC"/>
    <w:rsid w:val="00F50AE0"/>
    <w:rsid w:val="00F54CE9"/>
    <w:rsid w:val="00F603A3"/>
    <w:rsid w:val="00F6373C"/>
    <w:rsid w:val="00F731E8"/>
    <w:rsid w:val="00F7374B"/>
    <w:rsid w:val="00F73EBB"/>
    <w:rsid w:val="00F7640E"/>
    <w:rsid w:val="00F76CD4"/>
    <w:rsid w:val="00F76FE0"/>
    <w:rsid w:val="00F82A58"/>
    <w:rsid w:val="00F84703"/>
    <w:rsid w:val="00F85BA9"/>
    <w:rsid w:val="00F86C4E"/>
    <w:rsid w:val="00F90A68"/>
    <w:rsid w:val="00F93686"/>
    <w:rsid w:val="00F94734"/>
    <w:rsid w:val="00FA1BB3"/>
    <w:rsid w:val="00FA6BB0"/>
    <w:rsid w:val="00FA75CA"/>
    <w:rsid w:val="00FB0B6D"/>
    <w:rsid w:val="00FB5AA7"/>
    <w:rsid w:val="00FC429D"/>
    <w:rsid w:val="00FC630D"/>
    <w:rsid w:val="00FD74B3"/>
    <w:rsid w:val="00FD7A63"/>
    <w:rsid w:val="00FE6261"/>
    <w:rsid w:val="00FE67DA"/>
    <w:rsid w:val="00FF51BC"/>
    <w:rsid w:val="00FF5D95"/>
    <w:rsid w:val="00FF6761"/>
    <w:rsid w:val="01223559"/>
    <w:rsid w:val="01462235"/>
    <w:rsid w:val="01F60430"/>
    <w:rsid w:val="021D229B"/>
    <w:rsid w:val="02AD2186"/>
    <w:rsid w:val="02B25C3D"/>
    <w:rsid w:val="02C92162"/>
    <w:rsid w:val="02FA6EF2"/>
    <w:rsid w:val="02FF5E45"/>
    <w:rsid w:val="031C678A"/>
    <w:rsid w:val="0349745F"/>
    <w:rsid w:val="034D1CC8"/>
    <w:rsid w:val="039842CF"/>
    <w:rsid w:val="039B0D7D"/>
    <w:rsid w:val="03D567D9"/>
    <w:rsid w:val="03F363F6"/>
    <w:rsid w:val="045C354F"/>
    <w:rsid w:val="047E5D41"/>
    <w:rsid w:val="04842AA6"/>
    <w:rsid w:val="04846DD5"/>
    <w:rsid w:val="04B8641E"/>
    <w:rsid w:val="04CA3B18"/>
    <w:rsid w:val="052778F4"/>
    <w:rsid w:val="052F1387"/>
    <w:rsid w:val="05500BDA"/>
    <w:rsid w:val="05DB04A3"/>
    <w:rsid w:val="0604347C"/>
    <w:rsid w:val="062A0934"/>
    <w:rsid w:val="070F4658"/>
    <w:rsid w:val="078D3AFD"/>
    <w:rsid w:val="087F780C"/>
    <w:rsid w:val="088D64EC"/>
    <w:rsid w:val="08BA4CE8"/>
    <w:rsid w:val="090430D9"/>
    <w:rsid w:val="095344A8"/>
    <w:rsid w:val="095B73E3"/>
    <w:rsid w:val="09721F8E"/>
    <w:rsid w:val="09B47989"/>
    <w:rsid w:val="0A1C108A"/>
    <w:rsid w:val="0A4B1E4A"/>
    <w:rsid w:val="0AE20B0A"/>
    <w:rsid w:val="0B537169"/>
    <w:rsid w:val="0B723658"/>
    <w:rsid w:val="0B9250CB"/>
    <w:rsid w:val="0BC83862"/>
    <w:rsid w:val="0C2B1433"/>
    <w:rsid w:val="0C2B6E7C"/>
    <w:rsid w:val="0C442AE4"/>
    <w:rsid w:val="0C4C1587"/>
    <w:rsid w:val="0C6C7336"/>
    <w:rsid w:val="0CFF300B"/>
    <w:rsid w:val="0D037D85"/>
    <w:rsid w:val="0D451801"/>
    <w:rsid w:val="0D606B2F"/>
    <w:rsid w:val="0DA07183"/>
    <w:rsid w:val="0DA87805"/>
    <w:rsid w:val="0DCD5ABB"/>
    <w:rsid w:val="0DD77462"/>
    <w:rsid w:val="0DFF6A61"/>
    <w:rsid w:val="0E144079"/>
    <w:rsid w:val="0E1D25FC"/>
    <w:rsid w:val="0E2A7D0D"/>
    <w:rsid w:val="0E840700"/>
    <w:rsid w:val="0E9E7E22"/>
    <w:rsid w:val="0ED35847"/>
    <w:rsid w:val="0F042B52"/>
    <w:rsid w:val="0FD06ACB"/>
    <w:rsid w:val="0FFF2388"/>
    <w:rsid w:val="10451C50"/>
    <w:rsid w:val="10464669"/>
    <w:rsid w:val="10772D2F"/>
    <w:rsid w:val="10A2076A"/>
    <w:rsid w:val="10AC13BA"/>
    <w:rsid w:val="10AF1A20"/>
    <w:rsid w:val="111227A8"/>
    <w:rsid w:val="111B02EE"/>
    <w:rsid w:val="111B1D26"/>
    <w:rsid w:val="11606A2D"/>
    <w:rsid w:val="119E2955"/>
    <w:rsid w:val="11AE540E"/>
    <w:rsid w:val="11BA3663"/>
    <w:rsid w:val="11E2071C"/>
    <w:rsid w:val="121B53C5"/>
    <w:rsid w:val="122F3B48"/>
    <w:rsid w:val="12473DB3"/>
    <w:rsid w:val="125D1EF2"/>
    <w:rsid w:val="12722EA2"/>
    <w:rsid w:val="12BF30B1"/>
    <w:rsid w:val="12CE5D17"/>
    <w:rsid w:val="12D4449D"/>
    <w:rsid w:val="13147980"/>
    <w:rsid w:val="134A6C68"/>
    <w:rsid w:val="134C0C32"/>
    <w:rsid w:val="13655850"/>
    <w:rsid w:val="13BC3A75"/>
    <w:rsid w:val="14BD5114"/>
    <w:rsid w:val="14DF5D99"/>
    <w:rsid w:val="15085D61"/>
    <w:rsid w:val="154E3E6E"/>
    <w:rsid w:val="1579022B"/>
    <w:rsid w:val="15901D10"/>
    <w:rsid w:val="15A449D3"/>
    <w:rsid w:val="160C6494"/>
    <w:rsid w:val="16921052"/>
    <w:rsid w:val="169567F0"/>
    <w:rsid w:val="171B42F2"/>
    <w:rsid w:val="17306EA1"/>
    <w:rsid w:val="173E6C25"/>
    <w:rsid w:val="17856CA7"/>
    <w:rsid w:val="17A75B29"/>
    <w:rsid w:val="180513B0"/>
    <w:rsid w:val="18134C99"/>
    <w:rsid w:val="18434019"/>
    <w:rsid w:val="18542BF6"/>
    <w:rsid w:val="185714FE"/>
    <w:rsid w:val="188B3EC6"/>
    <w:rsid w:val="19016AF0"/>
    <w:rsid w:val="19035F1E"/>
    <w:rsid w:val="1924255C"/>
    <w:rsid w:val="19DA53FD"/>
    <w:rsid w:val="19E11D95"/>
    <w:rsid w:val="1A1354BF"/>
    <w:rsid w:val="1A166D8D"/>
    <w:rsid w:val="1A1A19D2"/>
    <w:rsid w:val="1A7B3BAB"/>
    <w:rsid w:val="1B016171"/>
    <w:rsid w:val="1B2279AD"/>
    <w:rsid w:val="1B724FAE"/>
    <w:rsid w:val="1BC86E01"/>
    <w:rsid w:val="1C3926AD"/>
    <w:rsid w:val="1C531AB9"/>
    <w:rsid w:val="1C940F54"/>
    <w:rsid w:val="1C996FE2"/>
    <w:rsid w:val="1D2D5615"/>
    <w:rsid w:val="1D7946FD"/>
    <w:rsid w:val="1DE74786"/>
    <w:rsid w:val="1DEA7E9E"/>
    <w:rsid w:val="1DEE4026"/>
    <w:rsid w:val="1E210611"/>
    <w:rsid w:val="1E361C38"/>
    <w:rsid w:val="1EA27958"/>
    <w:rsid w:val="1EAA2CB1"/>
    <w:rsid w:val="1ECF4EF5"/>
    <w:rsid w:val="1ED649B9"/>
    <w:rsid w:val="1F0C571A"/>
    <w:rsid w:val="1F1D16D5"/>
    <w:rsid w:val="1F2573EA"/>
    <w:rsid w:val="1F4D284C"/>
    <w:rsid w:val="1F501AAA"/>
    <w:rsid w:val="1FAE25F1"/>
    <w:rsid w:val="1FB060A0"/>
    <w:rsid w:val="1FE2463C"/>
    <w:rsid w:val="20324395"/>
    <w:rsid w:val="20FC6855"/>
    <w:rsid w:val="21380790"/>
    <w:rsid w:val="217113DA"/>
    <w:rsid w:val="21844BB5"/>
    <w:rsid w:val="21977500"/>
    <w:rsid w:val="21A67B84"/>
    <w:rsid w:val="21FA6DF4"/>
    <w:rsid w:val="21FC7871"/>
    <w:rsid w:val="2210130D"/>
    <w:rsid w:val="22950817"/>
    <w:rsid w:val="22B8599C"/>
    <w:rsid w:val="22BD491D"/>
    <w:rsid w:val="22C84412"/>
    <w:rsid w:val="233562BF"/>
    <w:rsid w:val="23384D2F"/>
    <w:rsid w:val="23464DE4"/>
    <w:rsid w:val="237E56C3"/>
    <w:rsid w:val="24030E16"/>
    <w:rsid w:val="244A678E"/>
    <w:rsid w:val="249825F1"/>
    <w:rsid w:val="24992D0D"/>
    <w:rsid w:val="24AC023E"/>
    <w:rsid w:val="24CF5954"/>
    <w:rsid w:val="24F64DA5"/>
    <w:rsid w:val="25C14F7B"/>
    <w:rsid w:val="26013B1B"/>
    <w:rsid w:val="261920E3"/>
    <w:rsid w:val="261E1534"/>
    <w:rsid w:val="26B17905"/>
    <w:rsid w:val="26B97F35"/>
    <w:rsid w:val="26D24169"/>
    <w:rsid w:val="27174C5C"/>
    <w:rsid w:val="273067C9"/>
    <w:rsid w:val="2741210B"/>
    <w:rsid w:val="27660DD0"/>
    <w:rsid w:val="276A7481"/>
    <w:rsid w:val="277551B2"/>
    <w:rsid w:val="279173E5"/>
    <w:rsid w:val="27F73F78"/>
    <w:rsid w:val="281C0984"/>
    <w:rsid w:val="28744BDA"/>
    <w:rsid w:val="2893480E"/>
    <w:rsid w:val="29223335"/>
    <w:rsid w:val="298F67ED"/>
    <w:rsid w:val="29B03871"/>
    <w:rsid w:val="29E85DEA"/>
    <w:rsid w:val="2A56543D"/>
    <w:rsid w:val="2A737E44"/>
    <w:rsid w:val="2ABB7B25"/>
    <w:rsid w:val="2B547350"/>
    <w:rsid w:val="2B7D771F"/>
    <w:rsid w:val="2C195BCB"/>
    <w:rsid w:val="2C2A7D12"/>
    <w:rsid w:val="2CAD701C"/>
    <w:rsid w:val="2CD33817"/>
    <w:rsid w:val="2D095824"/>
    <w:rsid w:val="2D5672B1"/>
    <w:rsid w:val="2DC51013"/>
    <w:rsid w:val="2DCF44E2"/>
    <w:rsid w:val="2DDE2EA9"/>
    <w:rsid w:val="2E47648F"/>
    <w:rsid w:val="2E565B2A"/>
    <w:rsid w:val="2E6812E3"/>
    <w:rsid w:val="2E7C4629"/>
    <w:rsid w:val="2EC64B5C"/>
    <w:rsid w:val="2ED400C3"/>
    <w:rsid w:val="2F9000D8"/>
    <w:rsid w:val="2FBB4D1E"/>
    <w:rsid w:val="303F591A"/>
    <w:rsid w:val="3047087F"/>
    <w:rsid w:val="30684342"/>
    <w:rsid w:val="307318E5"/>
    <w:rsid w:val="307F00FF"/>
    <w:rsid w:val="3093267C"/>
    <w:rsid w:val="30D52967"/>
    <w:rsid w:val="30F6610E"/>
    <w:rsid w:val="30F7475C"/>
    <w:rsid w:val="310D5422"/>
    <w:rsid w:val="3142692F"/>
    <w:rsid w:val="31541DBA"/>
    <w:rsid w:val="315B627C"/>
    <w:rsid w:val="316A449E"/>
    <w:rsid w:val="31AE1FC7"/>
    <w:rsid w:val="31D22BF9"/>
    <w:rsid w:val="323F180D"/>
    <w:rsid w:val="329C4ED3"/>
    <w:rsid w:val="32E65787"/>
    <w:rsid w:val="32F100BD"/>
    <w:rsid w:val="33184235"/>
    <w:rsid w:val="336F02F9"/>
    <w:rsid w:val="33894BCA"/>
    <w:rsid w:val="33B72A4E"/>
    <w:rsid w:val="341A21EB"/>
    <w:rsid w:val="34515C51"/>
    <w:rsid w:val="34747AA0"/>
    <w:rsid w:val="348807AF"/>
    <w:rsid w:val="34BD32E6"/>
    <w:rsid w:val="34F16D04"/>
    <w:rsid w:val="351225C8"/>
    <w:rsid w:val="35335A0B"/>
    <w:rsid w:val="356674DA"/>
    <w:rsid w:val="35DE09C9"/>
    <w:rsid w:val="36483084"/>
    <w:rsid w:val="366B04D8"/>
    <w:rsid w:val="36B10C29"/>
    <w:rsid w:val="37425D25"/>
    <w:rsid w:val="376408CA"/>
    <w:rsid w:val="37774228"/>
    <w:rsid w:val="37AE3A93"/>
    <w:rsid w:val="382B5A14"/>
    <w:rsid w:val="382D4AFA"/>
    <w:rsid w:val="386332C5"/>
    <w:rsid w:val="387B0309"/>
    <w:rsid w:val="38A62FFD"/>
    <w:rsid w:val="39162FC5"/>
    <w:rsid w:val="3946701A"/>
    <w:rsid w:val="3951617D"/>
    <w:rsid w:val="3965233F"/>
    <w:rsid w:val="397A17A6"/>
    <w:rsid w:val="398805E1"/>
    <w:rsid w:val="399D78C9"/>
    <w:rsid w:val="39B822CE"/>
    <w:rsid w:val="3A0948D8"/>
    <w:rsid w:val="3A3A2CE3"/>
    <w:rsid w:val="3A40479E"/>
    <w:rsid w:val="3A5B2F18"/>
    <w:rsid w:val="3A7206CF"/>
    <w:rsid w:val="3A8C3FB2"/>
    <w:rsid w:val="3AE01BB1"/>
    <w:rsid w:val="3B111C96"/>
    <w:rsid w:val="3B5D3537"/>
    <w:rsid w:val="3B5E12EE"/>
    <w:rsid w:val="3B6A3D00"/>
    <w:rsid w:val="3B6B0611"/>
    <w:rsid w:val="3B8C5F20"/>
    <w:rsid w:val="3B94244F"/>
    <w:rsid w:val="3C23409E"/>
    <w:rsid w:val="3C4B2A92"/>
    <w:rsid w:val="3C8446EA"/>
    <w:rsid w:val="3C907271"/>
    <w:rsid w:val="3CCB2319"/>
    <w:rsid w:val="3DC43669"/>
    <w:rsid w:val="3DD95EA7"/>
    <w:rsid w:val="3E1201FF"/>
    <w:rsid w:val="3E3F2623"/>
    <w:rsid w:val="3ED63CC3"/>
    <w:rsid w:val="3ED74FA5"/>
    <w:rsid w:val="3F5B28AF"/>
    <w:rsid w:val="40766BEC"/>
    <w:rsid w:val="409444EC"/>
    <w:rsid w:val="40BF72D0"/>
    <w:rsid w:val="40D6429F"/>
    <w:rsid w:val="415A7EE6"/>
    <w:rsid w:val="415B3921"/>
    <w:rsid w:val="41761CA7"/>
    <w:rsid w:val="41952DE5"/>
    <w:rsid w:val="41B07342"/>
    <w:rsid w:val="421B005B"/>
    <w:rsid w:val="422A4671"/>
    <w:rsid w:val="423A7B79"/>
    <w:rsid w:val="42546C78"/>
    <w:rsid w:val="42C767AD"/>
    <w:rsid w:val="43041BFB"/>
    <w:rsid w:val="433B331D"/>
    <w:rsid w:val="43C41AA5"/>
    <w:rsid w:val="44036F11"/>
    <w:rsid w:val="443324D8"/>
    <w:rsid w:val="4442446E"/>
    <w:rsid w:val="44477A39"/>
    <w:rsid w:val="445242F6"/>
    <w:rsid w:val="448462B0"/>
    <w:rsid w:val="44A57C2A"/>
    <w:rsid w:val="44BA514C"/>
    <w:rsid w:val="44DF070A"/>
    <w:rsid w:val="452847AC"/>
    <w:rsid w:val="45423E2F"/>
    <w:rsid w:val="454B049A"/>
    <w:rsid w:val="456D4695"/>
    <w:rsid w:val="45C51EAA"/>
    <w:rsid w:val="45FA7D68"/>
    <w:rsid w:val="45FB5F58"/>
    <w:rsid w:val="4601706A"/>
    <w:rsid w:val="468B15BF"/>
    <w:rsid w:val="46FF778E"/>
    <w:rsid w:val="47592AC8"/>
    <w:rsid w:val="47C022EA"/>
    <w:rsid w:val="4899611A"/>
    <w:rsid w:val="48BD23D3"/>
    <w:rsid w:val="48CA205A"/>
    <w:rsid w:val="49DC3ED6"/>
    <w:rsid w:val="49EB7B56"/>
    <w:rsid w:val="49F43B22"/>
    <w:rsid w:val="49F4637B"/>
    <w:rsid w:val="49F802CC"/>
    <w:rsid w:val="4A2117CA"/>
    <w:rsid w:val="4AA85A47"/>
    <w:rsid w:val="4AD11442"/>
    <w:rsid w:val="4AF0069C"/>
    <w:rsid w:val="4B6B71A0"/>
    <w:rsid w:val="4C170202"/>
    <w:rsid w:val="4C5D160E"/>
    <w:rsid w:val="4CC27294"/>
    <w:rsid w:val="4CD545C9"/>
    <w:rsid w:val="4D266AF1"/>
    <w:rsid w:val="4D3E079F"/>
    <w:rsid w:val="4D535BB7"/>
    <w:rsid w:val="4D8018F1"/>
    <w:rsid w:val="4D924EB8"/>
    <w:rsid w:val="4DAA338D"/>
    <w:rsid w:val="4DB43481"/>
    <w:rsid w:val="4DFA7D9E"/>
    <w:rsid w:val="4EB64BD7"/>
    <w:rsid w:val="4ECF25E0"/>
    <w:rsid w:val="4EEB7CA9"/>
    <w:rsid w:val="4F684387"/>
    <w:rsid w:val="4FEB01C7"/>
    <w:rsid w:val="500A342C"/>
    <w:rsid w:val="50106568"/>
    <w:rsid w:val="50324731"/>
    <w:rsid w:val="507C775A"/>
    <w:rsid w:val="510065DD"/>
    <w:rsid w:val="512B7CD4"/>
    <w:rsid w:val="514905B5"/>
    <w:rsid w:val="51853F75"/>
    <w:rsid w:val="518B020A"/>
    <w:rsid w:val="51C42211"/>
    <w:rsid w:val="51D341D6"/>
    <w:rsid w:val="51D743B8"/>
    <w:rsid w:val="522A757C"/>
    <w:rsid w:val="52650ECC"/>
    <w:rsid w:val="52724AB1"/>
    <w:rsid w:val="5360246E"/>
    <w:rsid w:val="538C4FF4"/>
    <w:rsid w:val="538D3CAA"/>
    <w:rsid w:val="53AC4C18"/>
    <w:rsid w:val="53D25467"/>
    <w:rsid w:val="545C0256"/>
    <w:rsid w:val="54A92AE8"/>
    <w:rsid w:val="553D1BAE"/>
    <w:rsid w:val="55BC2D3B"/>
    <w:rsid w:val="55D65B5E"/>
    <w:rsid w:val="55D71E8C"/>
    <w:rsid w:val="56580702"/>
    <w:rsid w:val="568E6439"/>
    <w:rsid w:val="56C65BD3"/>
    <w:rsid w:val="56F85B30"/>
    <w:rsid w:val="570F2729"/>
    <w:rsid w:val="573C7BEA"/>
    <w:rsid w:val="57AA6DDA"/>
    <w:rsid w:val="57D9143D"/>
    <w:rsid w:val="584642EB"/>
    <w:rsid w:val="5872170E"/>
    <w:rsid w:val="58B855F4"/>
    <w:rsid w:val="58C33A6C"/>
    <w:rsid w:val="58D30969"/>
    <w:rsid w:val="58D86810"/>
    <w:rsid w:val="59382F53"/>
    <w:rsid w:val="59573775"/>
    <w:rsid w:val="596E05AA"/>
    <w:rsid w:val="597F3659"/>
    <w:rsid w:val="59927FEE"/>
    <w:rsid w:val="59B66E68"/>
    <w:rsid w:val="5A05201A"/>
    <w:rsid w:val="5A0838EA"/>
    <w:rsid w:val="5A096502"/>
    <w:rsid w:val="5A3B68D8"/>
    <w:rsid w:val="5A6B3970"/>
    <w:rsid w:val="5AA3501C"/>
    <w:rsid w:val="5AB165B1"/>
    <w:rsid w:val="5ADE5150"/>
    <w:rsid w:val="5AE85F5F"/>
    <w:rsid w:val="5B0B44FC"/>
    <w:rsid w:val="5B866785"/>
    <w:rsid w:val="5BD7618C"/>
    <w:rsid w:val="5C677ECC"/>
    <w:rsid w:val="5D5A6757"/>
    <w:rsid w:val="5DCD2ABA"/>
    <w:rsid w:val="5F445DE8"/>
    <w:rsid w:val="5FCA04E2"/>
    <w:rsid w:val="5FE80968"/>
    <w:rsid w:val="601A1818"/>
    <w:rsid w:val="606B4658"/>
    <w:rsid w:val="607D5554"/>
    <w:rsid w:val="60D42C45"/>
    <w:rsid w:val="60D57568"/>
    <w:rsid w:val="6129748A"/>
    <w:rsid w:val="616D6DFA"/>
    <w:rsid w:val="617A3172"/>
    <w:rsid w:val="61BA4586"/>
    <w:rsid w:val="62B857F3"/>
    <w:rsid w:val="62F7085A"/>
    <w:rsid w:val="62F94650"/>
    <w:rsid w:val="62FD1DA2"/>
    <w:rsid w:val="63383589"/>
    <w:rsid w:val="63412AAC"/>
    <w:rsid w:val="63AD5074"/>
    <w:rsid w:val="640306F3"/>
    <w:rsid w:val="649675DA"/>
    <w:rsid w:val="64B96A68"/>
    <w:rsid w:val="64C13FD4"/>
    <w:rsid w:val="652137D3"/>
    <w:rsid w:val="65A92B06"/>
    <w:rsid w:val="65E73470"/>
    <w:rsid w:val="66A31F4D"/>
    <w:rsid w:val="66AD03D7"/>
    <w:rsid w:val="66B62A97"/>
    <w:rsid w:val="67063403"/>
    <w:rsid w:val="672256C2"/>
    <w:rsid w:val="67267484"/>
    <w:rsid w:val="67395F4D"/>
    <w:rsid w:val="673D0876"/>
    <w:rsid w:val="6760140E"/>
    <w:rsid w:val="676D4DFE"/>
    <w:rsid w:val="67BB791E"/>
    <w:rsid w:val="67D06633"/>
    <w:rsid w:val="680C64B8"/>
    <w:rsid w:val="6813581D"/>
    <w:rsid w:val="68246BFD"/>
    <w:rsid w:val="68251524"/>
    <w:rsid w:val="682E5386"/>
    <w:rsid w:val="688651C2"/>
    <w:rsid w:val="68AB6EB0"/>
    <w:rsid w:val="690A5DF3"/>
    <w:rsid w:val="691B6793"/>
    <w:rsid w:val="6980615C"/>
    <w:rsid w:val="6A0C061B"/>
    <w:rsid w:val="6A0F5175"/>
    <w:rsid w:val="6A211CE5"/>
    <w:rsid w:val="6AC33B8D"/>
    <w:rsid w:val="6ADF6E0B"/>
    <w:rsid w:val="6B235906"/>
    <w:rsid w:val="6B6E6157"/>
    <w:rsid w:val="6BE8703F"/>
    <w:rsid w:val="6BF23936"/>
    <w:rsid w:val="6C582A3C"/>
    <w:rsid w:val="6C9B1B05"/>
    <w:rsid w:val="6CA44912"/>
    <w:rsid w:val="6CB32F5C"/>
    <w:rsid w:val="6CBF4278"/>
    <w:rsid w:val="6CC43F5E"/>
    <w:rsid w:val="6CDE55CC"/>
    <w:rsid w:val="6CF525C8"/>
    <w:rsid w:val="6D0B213A"/>
    <w:rsid w:val="6D3C0581"/>
    <w:rsid w:val="6D4D33D8"/>
    <w:rsid w:val="6D5F080C"/>
    <w:rsid w:val="6D763C20"/>
    <w:rsid w:val="6D77372B"/>
    <w:rsid w:val="6E057DB2"/>
    <w:rsid w:val="6E8408DA"/>
    <w:rsid w:val="6EA079C0"/>
    <w:rsid w:val="6EBE032E"/>
    <w:rsid w:val="6EFB5A89"/>
    <w:rsid w:val="6F073CD2"/>
    <w:rsid w:val="6F184CB4"/>
    <w:rsid w:val="6F4B1FB9"/>
    <w:rsid w:val="6F9C0D1A"/>
    <w:rsid w:val="6FB31727"/>
    <w:rsid w:val="6FCD2D4F"/>
    <w:rsid w:val="6FEC1A9E"/>
    <w:rsid w:val="6FF677BA"/>
    <w:rsid w:val="704A2F79"/>
    <w:rsid w:val="705967D3"/>
    <w:rsid w:val="70641B61"/>
    <w:rsid w:val="71253A25"/>
    <w:rsid w:val="713B2A1B"/>
    <w:rsid w:val="715E0962"/>
    <w:rsid w:val="71794B59"/>
    <w:rsid w:val="71855AEF"/>
    <w:rsid w:val="719D47F2"/>
    <w:rsid w:val="71E02949"/>
    <w:rsid w:val="723E0A6C"/>
    <w:rsid w:val="723E572B"/>
    <w:rsid w:val="729329B5"/>
    <w:rsid w:val="72D44160"/>
    <w:rsid w:val="730168D6"/>
    <w:rsid w:val="73867DE4"/>
    <w:rsid w:val="73C86673"/>
    <w:rsid w:val="74CD402D"/>
    <w:rsid w:val="74E21577"/>
    <w:rsid w:val="74E50DAE"/>
    <w:rsid w:val="74EE435D"/>
    <w:rsid w:val="750F227C"/>
    <w:rsid w:val="75181BDD"/>
    <w:rsid w:val="75322959"/>
    <w:rsid w:val="755D6886"/>
    <w:rsid w:val="75853003"/>
    <w:rsid w:val="75A66F64"/>
    <w:rsid w:val="75D43A11"/>
    <w:rsid w:val="75FF68E7"/>
    <w:rsid w:val="76504DA4"/>
    <w:rsid w:val="765336FE"/>
    <w:rsid w:val="76964A01"/>
    <w:rsid w:val="76B34C0F"/>
    <w:rsid w:val="76F25221"/>
    <w:rsid w:val="770C6B71"/>
    <w:rsid w:val="771A18F7"/>
    <w:rsid w:val="77221320"/>
    <w:rsid w:val="77495AB7"/>
    <w:rsid w:val="77AC6BAC"/>
    <w:rsid w:val="77BB1629"/>
    <w:rsid w:val="78014865"/>
    <w:rsid w:val="78197E01"/>
    <w:rsid w:val="78272F4E"/>
    <w:rsid w:val="78F13F3B"/>
    <w:rsid w:val="78FE0FC6"/>
    <w:rsid w:val="7A35049E"/>
    <w:rsid w:val="7AAC0AB8"/>
    <w:rsid w:val="7AB64072"/>
    <w:rsid w:val="7B05200B"/>
    <w:rsid w:val="7B181CD7"/>
    <w:rsid w:val="7B2335C6"/>
    <w:rsid w:val="7B503065"/>
    <w:rsid w:val="7B79797E"/>
    <w:rsid w:val="7C1A4147"/>
    <w:rsid w:val="7C405474"/>
    <w:rsid w:val="7C6E6004"/>
    <w:rsid w:val="7C80494F"/>
    <w:rsid w:val="7CF107D5"/>
    <w:rsid w:val="7D4639B2"/>
    <w:rsid w:val="7D4F3293"/>
    <w:rsid w:val="7D6E41A0"/>
    <w:rsid w:val="7D782ED3"/>
    <w:rsid w:val="7DA16201"/>
    <w:rsid w:val="7DA41F1A"/>
    <w:rsid w:val="7E0C6A36"/>
    <w:rsid w:val="7E8104AE"/>
    <w:rsid w:val="7F042C4B"/>
    <w:rsid w:val="7F166E48"/>
    <w:rsid w:val="7F3B68AE"/>
    <w:rsid w:val="7F517EBE"/>
    <w:rsid w:val="7F5E434B"/>
    <w:rsid w:val="7F761695"/>
    <w:rsid w:val="7FBF3B8C"/>
    <w:rsid w:val="7FC20D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40" w:lineRule="exact"/>
      <w:ind w:firstLine="641"/>
      <w:jc w:val="both"/>
    </w:pPr>
    <w:rPr>
      <w:rFonts w:ascii="Times New Roman" w:hAnsi="Times New Roman" w:eastAsia="仿宋_GB2312" w:cs="Times New Roman"/>
      <w:kern w:val="2"/>
      <w:sz w:val="32"/>
      <w:szCs w:val="22"/>
      <w:lang w:val="en-US" w:eastAsia="zh-CN" w:bidi="ar-SA"/>
    </w:rPr>
  </w:style>
  <w:style w:type="paragraph" w:styleId="3">
    <w:name w:val="heading 2"/>
    <w:basedOn w:val="1"/>
    <w:next w:val="1"/>
    <w:link w:val="16"/>
    <w:qFormat/>
    <w:uiPriority w:val="99"/>
    <w:pPr>
      <w:widowControl/>
      <w:spacing w:before="200" w:line="271" w:lineRule="auto"/>
      <w:jc w:val="left"/>
      <w:outlineLvl w:val="1"/>
    </w:pPr>
    <w:rPr>
      <w:rFonts w:ascii="Cambria" w:hAnsi="Cambria"/>
      <w:smallCaps/>
      <w:kern w:val="0"/>
      <w:sz w:val="28"/>
      <w:szCs w:val="28"/>
      <w:lang w:eastAsia="en-US"/>
    </w:rPr>
  </w:style>
  <w:style w:type="paragraph" w:styleId="4">
    <w:name w:val="heading 3"/>
    <w:basedOn w:val="1"/>
    <w:next w:val="1"/>
    <w:link w:val="28"/>
    <w:unhideWhenUsed/>
    <w:qFormat/>
    <w:locked/>
    <w:uiPriority w:val="0"/>
    <w:pPr>
      <w:keepNext/>
      <w:keepLines/>
      <w:spacing w:before="260" w:after="260" w:line="416" w:lineRule="atLeast"/>
      <w:outlineLvl w:val="2"/>
    </w:pPr>
    <w:rPr>
      <w:b/>
      <w:bCs/>
      <w:szCs w:val="32"/>
    </w:rPr>
  </w:style>
  <w:style w:type="paragraph" w:styleId="5">
    <w:name w:val="heading 6"/>
    <w:basedOn w:val="1"/>
    <w:next w:val="1"/>
    <w:link w:val="17"/>
    <w:qFormat/>
    <w:uiPriority w:val="99"/>
    <w:pPr>
      <w:keepNext/>
      <w:keepLines/>
      <w:spacing w:before="240" w:after="64" w:line="320" w:lineRule="auto"/>
      <w:outlineLvl w:val="5"/>
    </w:pPr>
    <w:rPr>
      <w:rFonts w:ascii="Cambria" w:hAnsi="Cambria"/>
      <w:b/>
      <w:bCs/>
      <w:sz w:val="24"/>
      <w:szCs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napToGrid w:val="0"/>
      <w:spacing w:before="25" w:after="25"/>
    </w:pPr>
    <w:rPr>
      <w:rFonts w:ascii="Calibri" w:hAnsi="Calibri" w:eastAsia="Calibri"/>
      <w:bCs/>
      <w:spacing w:val="10"/>
      <w:sz w:val="24"/>
      <w:szCs w:val="20"/>
      <w:lang w:eastAsia="en-US"/>
    </w:rPr>
  </w:style>
  <w:style w:type="paragraph" w:styleId="6">
    <w:name w:val="annotation text"/>
    <w:basedOn w:val="1"/>
    <w:semiHidden/>
    <w:unhideWhenUsed/>
    <w:qFormat/>
    <w:uiPriority w:val="99"/>
    <w:pPr>
      <w:jc w:val="left"/>
    </w:pPr>
  </w:style>
  <w:style w:type="paragraph" w:styleId="7">
    <w:name w:val="Balloon Text"/>
    <w:basedOn w:val="1"/>
    <w:link w:val="27"/>
    <w:semiHidden/>
    <w:unhideWhenUsed/>
    <w:qFormat/>
    <w:uiPriority w:val="99"/>
    <w:pPr>
      <w:spacing w:line="240" w:lineRule="auto"/>
    </w:pPr>
    <w:rPr>
      <w:sz w:val="18"/>
      <w:szCs w:val="18"/>
    </w:rPr>
  </w:style>
  <w:style w:type="paragraph" w:styleId="8">
    <w:name w:val="footer"/>
    <w:basedOn w:val="1"/>
    <w:link w:val="26"/>
    <w:unhideWhenUsed/>
    <w:qFormat/>
    <w:uiPriority w:val="99"/>
    <w:pPr>
      <w:tabs>
        <w:tab w:val="center" w:pos="4153"/>
        <w:tab w:val="right" w:pos="8306"/>
      </w:tabs>
      <w:snapToGrid w:val="0"/>
      <w:spacing w:line="240" w:lineRule="atLeast"/>
      <w:jc w:val="left"/>
    </w:pPr>
    <w:rPr>
      <w:sz w:val="18"/>
      <w:szCs w:val="18"/>
    </w:rPr>
  </w:style>
  <w:style w:type="paragraph" w:styleId="9">
    <w:name w:val="header"/>
    <w:basedOn w:val="1"/>
    <w:link w:val="25"/>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0">
    <w:name w:val="Subtitle"/>
    <w:basedOn w:val="1"/>
    <w:next w:val="1"/>
    <w:link w:val="29"/>
    <w:qFormat/>
    <w:locked/>
    <w:uiPriority w:val="0"/>
    <w:pPr>
      <w:spacing w:before="240" w:after="60" w:line="312" w:lineRule="auto"/>
      <w:jc w:val="center"/>
      <w:outlineLvl w:val="1"/>
    </w:pPr>
    <w:rPr>
      <w:rFonts w:ascii="Cambria" w:hAnsi="Cambria"/>
      <w:b/>
      <w:bCs/>
      <w:kern w:val="28"/>
      <w:szCs w:val="32"/>
    </w:rPr>
  </w:style>
  <w:style w:type="paragraph" w:styleId="11">
    <w:name w:val="Normal (Web)"/>
    <w:basedOn w:val="1"/>
    <w:semiHidden/>
    <w:unhideWhenUsed/>
    <w:qFormat/>
    <w:uiPriority w:val="99"/>
    <w:pPr>
      <w:spacing w:line="240" w:lineRule="auto"/>
      <w:ind w:firstLine="0"/>
    </w:pPr>
    <w:rPr>
      <w:sz w:val="24"/>
      <w:szCs w:val="24"/>
    </w:rPr>
  </w:style>
  <w:style w:type="table" w:styleId="13">
    <w:name w:val="Table Gri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5">
    <w:name w:val="Strong"/>
    <w:basedOn w:val="14"/>
    <w:qFormat/>
    <w:locked/>
    <w:uiPriority w:val="0"/>
    <w:rPr>
      <w:b/>
    </w:rPr>
  </w:style>
  <w:style w:type="character" w:customStyle="1" w:styleId="16">
    <w:name w:val="标题 2 Char"/>
    <w:basedOn w:val="14"/>
    <w:link w:val="3"/>
    <w:qFormat/>
    <w:uiPriority w:val="99"/>
    <w:rPr>
      <w:rFonts w:ascii="Cambria" w:hAnsi="Cambria" w:eastAsia="宋体" w:cs="Times New Roman"/>
      <w:smallCaps/>
      <w:kern w:val="0"/>
      <w:sz w:val="28"/>
      <w:szCs w:val="28"/>
      <w:lang w:eastAsia="en-US"/>
    </w:rPr>
  </w:style>
  <w:style w:type="character" w:customStyle="1" w:styleId="17">
    <w:name w:val="标题 6 Char"/>
    <w:basedOn w:val="14"/>
    <w:link w:val="5"/>
    <w:qFormat/>
    <w:uiPriority w:val="99"/>
    <w:rPr>
      <w:rFonts w:ascii="Cambria" w:hAnsi="Cambria" w:eastAsia="宋体" w:cs="Times New Roman"/>
      <w:b/>
      <w:bCs/>
      <w:sz w:val="24"/>
      <w:szCs w:val="24"/>
    </w:rPr>
  </w:style>
  <w:style w:type="paragraph" w:styleId="18">
    <w:name w:val="List Paragraph"/>
    <w:basedOn w:val="1"/>
    <w:qFormat/>
    <w:uiPriority w:val="34"/>
    <w:pPr>
      <w:ind w:firstLine="420"/>
    </w:pPr>
  </w:style>
  <w:style w:type="paragraph" w:customStyle="1" w:styleId="19">
    <w:name w:val="三级标题"/>
    <w:basedOn w:val="1"/>
    <w:link w:val="20"/>
    <w:qFormat/>
    <w:uiPriority w:val="0"/>
    <w:pPr>
      <w:spacing w:beforeLines="500" w:afterLines="150"/>
    </w:pPr>
    <w:rPr>
      <w:rFonts w:ascii="方正小标宋简体" w:eastAsia="方正小标宋简体"/>
      <w:sz w:val="36"/>
      <w:szCs w:val="36"/>
    </w:rPr>
  </w:style>
  <w:style w:type="character" w:customStyle="1" w:styleId="20">
    <w:name w:val="三级标题 Char"/>
    <w:basedOn w:val="14"/>
    <w:link w:val="19"/>
    <w:qFormat/>
    <w:uiPriority w:val="0"/>
    <w:rPr>
      <w:rFonts w:ascii="方正小标宋简体" w:eastAsia="方正小标宋简体"/>
      <w:kern w:val="2"/>
      <w:sz w:val="36"/>
      <w:szCs w:val="36"/>
    </w:rPr>
  </w:style>
  <w:style w:type="paragraph" w:customStyle="1" w:styleId="21">
    <w:name w:val="四级标题"/>
    <w:basedOn w:val="1"/>
    <w:link w:val="22"/>
    <w:qFormat/>
    <w:uiPriority w:val="0"/>
    <w:pPr>
      <w:ind w:firstLine="480"/>
    </w:pPr>
    <w:rPr>
      <w:rFonts w:ascii="黑体" w:eastAsia="黑体"/>
      <w:sz w:val="24"/>
      <w:szCs w:val="24"/>
    </w:rPr>
  </w:style>
  <w:style w:type="character" w:customStyle="1" w:styleId="22">
    <w:name w:val="四级标题 Char"/>
    <w:basedOn w:val="14"/>
    <w:link w:val="21"/>
    <w:qFormat/>
    <w:uiPriority w:val="0"/>
    <w:rPr>
      <w:rFonts w:ascii="黑体" w:eastAsia="黑体"/>
      <w:sz w:val="24"/>
      <w:szCs w:val="24"/>
    </w:rPr>
  </w:style>
  <w:style w:type="paragraph" w:customStyle="1" w:styleId="23">
    <w:name w:val="标题四"/>
    <w:basedOn w:val="21"/>
    <w:link w:val="24"/>
    <w:qFormat/>
    <w:uiPriority w:val="0"/>
  </w:style>
  <w:style w:type="character" w:customStyle="1" w:styleId="24">
    <w:name w:val="标题四 Char"/>
    <w:basedOn w:val="22"/>
    <w:link w:val="23"/>
    <w:qFormat/>
    <w:uiPriority w:val="0"/>
    <w:rPr>
      <w:rFonts w:ascii="黑体" w:eastAsia="黑体"/>
      <w:sz w:val="24"/>
      <w:szCs w:val="24"/>
    </w:rPr>
  </w:style>
  <w:style w:type="character" w:customStyle="1" w:styleId="25">
    <w:name w:val="页眉 Char"/>
    <w:basedOn w:val="14"/>
    <w:link w:val="9"/>
    <w:qFormat/>
    <w:uiPriority w:val="99"/>
    <w:rPr>
      <w:sz w:val="18"/>
      <w:szCs w:val="18"/>
    </w:rPr>
  </w:style>
  <w:style w:type="character" w:customStyle="1" w:styleId="26">
    <w:name w:val="页脚 Char"/>
    <w:basedOn w:val="14"/>
    <w:link w:val="8"/>
    <w:qFormat/>
    <w:uiPriority w:val="99"/>
    <w:rPr>
      <w:sz w:val="18"/>
      <w:szCs w:val="18"/>
    </w:rPr>
  </w:style>
  <w:style w:type="character" w:customStyle="1" w:styleId="27">
    <w:name w:val="批注框文本 Char"/>
    <w:basedOn w:val="14"/>
    <w:link w:val="7"/>
    <w:semiHidden/>
    <w:qFormat/>
    <w:uiPriority w:val="99"/>
    <w:rPr>
      <w:rFonts w:ascii="Times New Roman" w:hAnsi="Times New Roman" w:eastAsia="仿宋_GB2312"/>
      <w:sz w:val="18"/>
      <w:szCs w:val="18"/>
    </w:rPr>
  </w:style>
  <w:style w:type="character" w:customStyle="1" w:styleId="28">
    <w:name w:val="标题 3 Char"/>
    <w:basedOn w:val="14"/>
    <w:link w:val="4"/>
    <w:qFormat/>
    <w:uiPriority w:val="0"/>
    <w:rPr>
      <w:rFonts w:ascii="Times New Roman" w:hAnsi="Times New Roman" w:eastAsia="仿宋_GB2312" w:cs="Times New Roman"/>
      <w:b/>
      <w:bCs/>
      <w:kern w:val="2"/>
      <w:sz w:val="32"/>
      <w:szCs w:val="32"/>
    </w:rPr>
  </w:style>
  <w:style w:type="character" w:customStyle="1" w:styleId="29">
    <w:name w:val="副标题 Char"/>
    <w:basedOn w:val="14"/>
    <w:link w:val="10"/>
    <w:qFormat/>
    <w:uiPriority w:val="0"/>
    <w:rPr>
      <w:rFonts w:ascii="Cambria" w:hAnsi="Cambria" w:eastAsia="仿宋_GB2312" w:cs="Times New Roman"/>
      <w:b/>
      <w:bCs/>
      <w:kern w:val="28"/>
      <w:sz w:val="32"/>
      <w:szCs w:val="32"/>
    </w:rPr>
  </w:style>
  <w:style w:type="paragraph" w:customStyle="1" w:styleId="30">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7</Pages>
  <Words>5441</Words>
  <Characters>5579</Characters>
  <Lines>40</Lines>
  <Paragraphs>11</Paragraphs>
  <TotalTime>4</TotalTime>
  <ScaleCrop>false</ScaleCrop>
  <LinksUpToDate>false</LinksUpToDate>
  <CharactersWithSpaces>5606</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2024-05-16T01:33:00Z</dcterms:created>
  <dc:creator>Sky123.Org</dc:creator>
  <cp:lastModifiedBy>Administrator</cp:lastModifiedBy>
  <cp:lastPrinted>2025-10-27T10:12:00Z</cp:lastPrinted>
  <dcterms:modified xsi:type="dcterms:W3CDTF">2026-07-01T07:14:47Z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F9C45E81E04D4257B6E35EA51D35A40D_13</vt:lpwstr>
  </property>
  <property fmtid="{D5CDD505-2E9C-101B-9397-08002B2CF9AE}" pid="4" name="KSOTemplateDocerSaveRecord">
    <vt:lpwstr>eyJoZGlkIjoiNjg0NzQ0NmNmYjlhYmM0NDBmZTg1MDM0MTljOTVkODIiLCJ1c2VySWQiOiI0MjMyNjgyNDAifQ==</vt:lpwstr>
  </property>
</Properties>
</file>