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D1252">
      <w:pPr>
        <w:ind w:firstLine="0"/>
        <w:rPr>
          <w:rFonts w:hint="eastAsia" w:ascii="仿宋_GB2312" w:hAnsi="仿宋_GB2312" w:cs="仿宋_GB2312"/>
          <w:b/>
          <w:bCs/>
        </w:rPr>
      </w:pPr>
      <w:r>
        <w:rPr>
          <w:rFonts w:hint="eastAsia"/>
          <w:b/>
          <w:bCs/>
        </w:rPr>
        <w:t>附件</w:t>
      </w:r>
      <w:r>
        <w:rPr>
          <w:rFonts w:hint="eastAsia"/>
          <w:b/>
          <w:bCs/>
          <w:lang w:val="en-US" w:eastAsia="zh-CN"/>
        </w:rPr>
        <w:t>3</w:t>
      </w:r>
      <w:bookmarkStart w:id="0" w:name="_GoBack"/>
      <w:bookmarkEnd w:id="0"/>
      <w:r>
        <w:rPr>
          <w:rFonts w:hint="eastAsia" w:ascii="仿宋_GB2312" w:hAnsi="仿宋_GB2312" w:cs="仿宋_GB2312"/>
          <w:b/>
          <w:bCs/>
        </w:rPr>
        <w:t>：</w:t>
      </w:r>
    </w:p>
    <w:p w14:paraId="3A3B0F4E">
      <w:pPr>
        <w:pStyle w:val="2"/>
        <w:ind w:left="0" w:leftChars="0" w:firstLine="0" w:firstLineChars="0"/>
        <w:jc w:val="both"/>
        <w:rPr>
          <w:rFonts w:hint="eastAsia" w:ascii="方正小标宋简体" w:eastAsia="方正小标宋简体"/>
          <w:sz w:val="44"/>
          <w:szCs w:val="44"/>
        </w:rPr>
      </w:pPr>
      <w:r>
        <w:rPr>
          <w:rFonts w:hint="eastAsia" w:ascii="方正小标宋简体" w:eastAsia="方正小标宋简体"/>
          <w:sz w:val="44"/>
          <w:szCs w:val="44"/>
        </w:rPr>
        <w:t>无创心排量监测仪技术要求及具体评审标准</w:t>
      </w:r>
    </w:p>
    <w:p w14:paraId="3A2C0485">
      <w:pPr>
        <w:rPr>
          <w:rFonts w:hint="eastAsia" w:eastAsia="方正小标宋简体"/>
          <w:lang w:eastAsia="zh-CN"/>
        </w:rPr>
      </w:pPr>
      <w:r>
        <w:rPr>
          <w:rFonts w:hint="eastAsia" w:ascii="宋体" w:hAnsi="宋体" w:eastAsia="宋体" w:cs="宋体"/>
          <w:b/>
          <w:bCs/>
          <w:sz w:val="32"/>
          <w:szCs w:val="32"/>
          <w:lang w:eastAsia="zh-CN"/>
        </w:rPr>
        <w:t>一、无创心排量监测仪技术要求</w:t>
      </w:r>
    </w:p>
    <w:tbl>
      <w:tblPr>
        <w:tblStyle w:val="11"/>
        <w:tblW w:w="88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73"/>
        <w:gridCol w:w="813"/>
        <w:gridCol w:w="6853"/>
      </w:tblGrid>
      <w:tr w14:paraId="7E7B82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rPr>
        <w:tc>
          <w:tcPr>
            <w:tcW w:w="1173" w:type="dxa"/>
            <w:vAlign w:val="center"/>
          </w:tcPr>
          <w:p w14:paraId="4B879170">
            <w:pPr>
              <w:keepNext w:val="0"/>
              <w:keepLines w:val="0"/>
              <w:suppressLineNumbers w:val="0"/>
              <w:spacing w:before="0" w:beforeAutospacing="0" w:after="0" w:afterAutospacing="0" w:line="240" w:lineRule="auto"/>
              <w:ind w:left="0" w:right="0" w:firstLine="0"/>
              <w:jc w:val="center"/>
              <w:rPr>
                <w:rFonts w:hint="default" w:asciiTheme="minorHAnsi" w:hAnsiTheme="minorHAnsi" w:eastAsiaTheme="minorEastAsia" w:cstheme="minorBidi"/>
                <w:b/>
                <w:bCs/>
                <w:color w:val="auto"/>
                <w:sz w:val="21"/>
                <w:szCs w:val="24"/>
                <w:highlight w:val="none"/>
              </w:rPr>
            </w:pPr>
            <w:r>
              <w:rPr>
                <w:rFonts w:hint="default" w:asciiTheme="minorHAnsi" w:hAnsiTheme="minorHAnsi" w:eastAsiaTheme="minorEastAsia" w:cstheme="minorBidi"/>
                <w:b/>
                <w:bCs/>
                <w:color w:val="auto"/>
                <w:sz w:val="21"/>
                <w:szCs w:val="24"/>
                <w:highlight w:val="none"/>
              </w:rPr>
              <w:t>参数性质</w:t>
            </w:r>
          </w:p>
        </w:tc>
        <w:tc>
          <w:tcPr>
            <w:tcW w:w="813" w:type="dxa"/>
            <w:vAlign w:val="center"/>
          </w:tcPr>
          <w:p w14:paraId="4826730A">
            <w:pPr>
              <w:keepNext w:val="0"/>
              <w:keepLines w:val="0"/>
              <w:suppressLineNumbers w:val="0"/>
              <w:spacing w:before="0" w:beforeAutospacing="0" w:after="0" w:afterAutospacing="0" w:line="240" w:lineRule="auto"/>
              <w:ind w:left="0" w:right="0" w:firstLine="0"/>
              <w:jc w:val="center"/>
              <w:rPr>
                <w:rFonts w:hint="default" w:asciiTheme="minorHAnsi" w:hAnsiTheme="minorHAnsi" w:eastAsiaTheme="minorEastAsia" w:cstheme="minorBidi"/>
                <w:b/>
                <w:bCs/>
                <w:color w:val="auto"/>
                <w:sz w:val="21"/>
                <w:szCs w:val="24"/>
                <w:highlight w:val="none"/>
              </w:rPr>
            </w:pPr>
            <w:r>
              <w:rPr>
                <w:rFonts w:hint="default" w:asciiTheme="minorHAnsi" w:hAnsiTheme="minorHAnsi" w:eastAsiaTheme="minorEastAsia" w:cstheme="minorBidi"/>
                <w:b/>
                <w:bCs/>
                <w:color w:val="auto"/>
                <w:sz w:val="21"/>
                <w:szCs w:val="24"/>
                <w:highlight w:val="none"/>
              </w:rPr>
              <w:t>序号</w:t>
            </w:r>
          </w:p>
        </w:tc>
        <w:tc>
          <w:tcPr>
            <w:tcW w:w="6853" w:type="dxa"/>
            <w:vAlign w:val="center"/>
          </w:tcPr>
          <w:p w14:paraId="391622BC">
            <w:pPr>
              <w:keepNext w:val="0"/>
              <w:keepLines w:val="0"/>
              <w:suppressLineNumbers w:val="0"/>
              <w:spacing w:before="0" w:beforeAutospacing="0" w:after="0" w:afterAutospacing="0" w:line="240" w:lineRule="auto"/>
              <w:ind w:left="0" w:right="0" w:firstLine="0"/>
              <w:jc w:val="center"/>
              <w:rPr>
                <w:rFonts w:hint="default" w:asciiTheme="minorHAnsi" w:hAnsiTheme="minorHAnsi" w:eastAsiaTheme="minorEastAsia" w:cstheme="minorBidi"/>
                <w:b/>
                <w:bCs/>
                <w:color w:val="auto"/>
                <w:sz w:val="21"/>
                <w:szCs w:val="24"/>
                <w:highlight w:val="none"/>
              </w:rPr>
            </w:pPr>
            <w:r>
              <w:rPr>
                <w:rFonts w:hint="default" w:asciiTheme="minorHAnsi" w:hAnsiTheme="minorHAnsi" w:eastAsiaTheme="minorEastAsia" w:cstheme="minorBidi"/>
                <w:b/>
                <w:bCs/>
                <w:color w:val="auto"/>
                <w:sz w:val="21"/>
                <w:szCs w:val="24"/>
                <w:highlight w:val="none"/>
              </w:rPr>
              <w:t>具体技术(参数)要求</w:t>
            </w:r>
          </w:p>
        </w:tc>
      </w:tr>
      <w:tr w14:paraId="537FE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452ACC7B">
            <w:pPr>
              <w:keepNext w:val="0"/>
              <w:keepLines w:val="0"/>
              <w:suppressLineNumbers w:val="0"/>
              <w:spacing w:before="0" w:beforeAutospacing="0" w:after="0" w:afterAutospacing="0" w:line="24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b w:val="0"/>
                <w:bCs w:val="0"/>
                <w:sz w:val="24"/>
                <w:szCs w:val="24"/>
              </w:rPr>
              <w:t>★</w:t>
            </w:r>
          </w:p>
        </w:tc>
        <w:tc>
          <w:tcPr>
            <w:tcW w:w="813" w:type="dxa"/>
            <w:vAlign w:val="center"/>
          </w:tcPr>
          <w:p w14:paraId="0B60168D">
            <w:pPr>
              <w:keepNext w:val="0"/>
              <w:keepLines w:val="0"/>
              <w:suppressLineNumbers w:val="0"/>
              <w:spacing w:before="0" w:beforeAutospacing="0" w:after="0" w:afterAutospacing="0" w:line="24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853" w:type="dxa"/>
            <w:vAlign w:val="center"/>
          </w:tcPr>
          <w:p w14:paraId="1FDE1F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lang w:eastAsia="zh-CN"/>
              </w:rPr>
              <w:t>一、</w:t>
            </w:r>
            <w:r>
              <w:rPr>
                <w:rFonts w:hint="eastAsia" w:ascii="宋体" w:hAnsi="宋体" w:eastAsia="宋体" w:cs="宋体"/>
                <w:b/>
                <w:bCs/>
                <w:sz w:val="24"/>
                <w:szCs w:val="24"/>
                <w:lang w:eastAsia="zh-CN"/>
              </w:rPr>
              <w:t>总体要求：</w:t>
            </w:r>
            <w:r>
              <w:rPr>
                <w:rFonts w:hint="eastAsia" w:ascii="宋体" w:hAnsi="宋体" w:eastAsia="宋体" w:cs="宋体"/>
                <w:sz w:val="24"/>
                <w:szCs w:val="24"/>
                <w:lang w:val="en-US" w:eastAsia="zh-CN"/>
              </w:rPr>
              <w:t>1、无创心排量监测仪</w:t>
            </w:r>
            <w:r>
              <w:rPr>
                <w:rFonts w:hint="eastAsia" w:ascii="宋体" w:hAnsi="宋体" w:eastAsia="宋体" w:cs="宋体"/>
                <w:sz w:val="24"/>
                <w:szCs w:val="24"/>
                <w:lang w:eastAsia="zh-CN"/>
              </w:rPr>
              <w:t>具有有效的医疗器械注册证明（提供注册证明文件）。</w:t>
            </w:r>
          </w:p>
        </w:tc>
      </w:tr>
      <w:tr w14:paraId="5F7955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56" w:hRule="atLeast"/>
        </w:trPr>
        <w:tc>
          <w:tcPr>
            <w:tcW w:w="1173" w:type="dxa"/>
            <w:vAlign w:val="center"/>
          </w:tcPr>
          <w:p w14:paraId="32F5C892">
            <w:pPr>
              <w:keepNext w:val="0"/>
              <w:keepLines w:val="0"/>
              <w:suppressLineNumbers w:val="0"/>
              <w:spacing w:before="0" w:beforeAutospacing="0" w:after="0" w:afterAutospacing="0" w:line="24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b w:val="0"/>
                <w:bCs w:val="0"/>
                <w:sz w:val="24"/>
                <w:szCs w:val="24"/>
              </w:rPr>
              <w:t>★</w:t>
            </w:r>
          </w:p>
        </w:tc>
        <w:tc>
          <w:tcPr>
            <w:tcW w:w="813" w:type="dxa"/>
            <w:vAlign w:val="center"/>
          </w:tcPr>
          <w:p w14:paraId="7B6BA2A6">
            <w:pPr>
              <w:keepNext w:val="0"/>
              <w:keepLines w:val="0"/>
              <w:suppressLineNumbers w:val="0"/>
              <w:spacing w:before="0" w:beforeAutospacing="0" w:after="0" w:afterAutospacing="0" w:line="240" w:lineRule="auto"/>
              <w:ind w:left="0" w:right="0" w:firstLine="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6853" w:type="dxa"/>
            <w:vAlign w:val="center"/>
          </w:tcPr>
          <w:p w14:paraId="2FE71EB4">
            <w:pPr>
              <w:keepNext w:val="0"/>
              <w:keepLines w:val="0"/>
              <w:suppressLineNumbers w:val="0"/>
              <w:spacing w:before="0" w:beforeAutospacing="0" w:after="0" w:afterAutospacing="0" w:line="360" w:lineRule="exact"/>
              <w:ind w:left="0" w:right="0" w:firstLine="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2、适用范围</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适用于无创连续地测量新生儿以及小儿患者的心排量(CO)和心博量（SV）的波动范围，无专机专用耗材；</w:t>
            </w:r>
          </w:p>
        </w:tc>
      </w:tr>
      <w:tr w14:paraId="690671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9" w:hRule="atLeast"/>
        </w:trPr>
        <w:tc>
          <w:tcPr>
            <w:tcW w:w="1173" w:type="dxa"/>
            <w:vAlign w:val="center"/>
          </w:tcPr>
          <w:p w14:paraId="1E133B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813" w:type="dxa"/>
            <w:vAlign w:val="center"/>
          </w:tcPr>
          <w:p w14:paraId="346393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6853" w:type="dxa"/>
            <w:vAlign w:val="center"/>
          </w:tcPr>
          <w:p w14:paraId="38050E1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Chars="0" w:right="0" w:righ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3、保修期≥3年，故障发生后2小时内响应，保期内提供每年至少一次的预防性维护，费用均包含在投标报价中；</w:t>
            </w:r>
          </w:p>
        </w:tc>
      </w:tr>
      <w:tr w14:paraId="0BC2D9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9" w:hRule="atLeast"/>
        </w:trPr>
        <w:tc>
          <w:tcPr>
            <w:tcW w:w="1173" w:type="dxa"/>
            <w:vAlign w:val="center"/>
          </w:tcPr>
          <w:p w14:paraId="08691B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p>
        </w:tc>
        <w:tc>
          <w:tcPr>
            <w:tcW w:w="813" w:type="dxa"/>
            <w:vAlign w:val="center"/>
          </w:tcPr>
          <w:p w14:paraId="4DA514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6853" w:type="dxa"/>
            <w:vAlign w:val="center"/>
          </w:tcPr>
          <w:p w14:paraId="27EDE30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Chars="0" w:right="0" w:righ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4、设备主机使用年限≥8年，（提供同型号产品铭牌/标签或使用说明书等证明）；</w:t>
            </w:r>
          </w:p>
        </w:tc>
      </w:tr>
      <w:tr w14:paraId="040FA9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9" w:hRule="atLeast"/>
        </w:trPr>
        <w:tc>
          <w:tcPr>
            <w:tcW w:w="1173" w:type="dxa"/>
            <w:vAlign w:val="center"/>
          </w:tcPr>
          <w:p w14:paraId="418C97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p>
        </w:tc>
        <w:tc>
          <w:tcPr>
            <w:tcW w:w="813" w:type="dxa"/>
            <w:vAlign w:val="center"/>
          </w:tcPr>
          <w:p w14:paraId="5ED53A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6853" w:type="dxa"/>
            <w:vAlign w:val="center"/>
          </w:tcPr>
          <w:p w14:paraId="44BC2DD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Chars="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5、设备交货日期不得超过生产日期后6个月；</w:t>
            </w:r>
          </w:p>
        </w:tc>
      </w:tr>
      <w:tr w14:paraId="358EDD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9" w:hRule="atLeast"/>
        </w:trPr>
        <w:tc>
          <w:tcPr>
            <w:tcW w:w="1173" w:type="dxa"/>
            <w:vAlign w:val="center"/>
          </w:tcPr>
          <w:p w14:paraId="75DE01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sz w:val="24"/>
                <w:szCs w:val="24"/>
              </w:rPr>
              <w:t>★</w:t>
            </w:r>
          </w:p>
        </w:tc>
        <w:tc>
          <w:tcPr>
            <w:tcW w:w="813" w:type="dxa"/>
            <w:vAlign w:val="center"/>
          </w:tcPr>
          <w:p w14:paraId="251502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6853" w:type="dxa"/>
            <w:vAlign w:val="center"/>
          </w:tcPr>
          <w:p w14:paraId="7C7ADB6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Chars="0" w:right="0" w:righ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6、所投设备为非召回、非停产设备；</w:t>
            </w:r>
          </w:p>
        </w:tc>
      </w:tr>
      <w:tr w14:paraId="3D27A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3F6920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13" w:type="dxa"/>
            <w:vAlign w:val="center"/>
          </w:tcPr>
          <w:p w14:paraId="7F28C0A1">
            <w:pPr>
              <w:keepNext w:val="0"/>
              <w:keepLines w:val="0"/>
              <w:pageBreakBefore w:val="0"/>
              <w:widowControl w:val="0"/>
              <w:suppressLineNumbers w:val="0"/>
              <w:tabs>
                <w:tab w:val="center" w:pos="358"/>
                <w:tab w:val="left" w:pos="508"/>
              </w:tabs>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6853" w:type="dxa"/>
            <w:vAlign w:val="center"/>
          </w:tcPr>
          <w:p w14:paraId="748352A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lang w:val="en-US" w:eastAsia="zh-CN" w:bidi="ar-SA"/>
              </w:rPr>
              <w:t>二、主要</w:t>
            </w:r>
            <w:r>
              <w:rPr>
                <w:rFonts w:hint="eastAsia" w:ascii="宋体" w:hAnsi="宋体" w:eastAsia="宋体" w:cs="宋体"/>
                <w:b/>
                <w:bCs/>
                <w:color w:val="auto"/>
                <w:sz w:val="24"/>
                <w:szCs w:val="24"/>
                <w:highlight w:val="none"/>
                <w:lang w:val="en-US" w:eastAsia="zh-CN"/>
              </w:rPr>
              <w:t>技术参数要求（达到或优于）</w:t>
            </w:r>
          </w:p>
          <w:p w14:paraId="2C0C7EE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Chars="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sz w:val="24"/>
                <w:szCs w:val="24"/>
              </w:rPr>
              <w:t>基于谐振频率法技术或</w:t>
            </w:r>
            <w:r>
              <w:rPr>
                <w:rFonts w:hint="eastAsia" w:ascii="宋体" w:hAnsi="宋体" w:eastAsia="宋体" w:cs="宋体"/>
                <w:sz w:val="24"/>
                <w:szCs w:val="24"/>
                <w:lang w:eastAsia="zh-CN"/>
              </w:rPr>
              <w:t>电子心力测量</w:t>
            </w:r>
            <w:r>
              <w:rPr>
                <w:rFonts w:hint="eastAsia" w:ascii="宋体" w:hAnsi="宋体" w:eastAsia="宋体" w:cs="宋体"/>
                <w:sz w:val="24"/>
                <w:szCs w:val="24"/>
              </w:rPr>
              <w:t>法</w:t>
            </w:r>
            <w:r>
              <w:rPr>
                <w:rFonts w:hint="eastAsia" w:ascii="宋体" w:hAnsi="宋体" w:eastAsia="宋体" w:cs="宋体"/>
                <w:sz w:val="24"/>
                <w:szCs w:val="24"/>
                <w:lang w:eastAsia="zh-CN"/>
              </w:rPr>
              <w:t>、胸电生物阻抗法</w:t>
            </w:r>
            <w:r>
              <w:rPr>
                <w:rFonts w:hint="eastAsia" w:ascii="宋体" w:hAnsi="宋体" w:eastAsia="宋体" w:cs="宋体"/>
                <w:sz w:val="24"/>
                <w:szCs w:val="24"/>
              </w:rPr>
              <w:t>技术；</w:t>
            </w:r>
          </w:p>
        </w:tc>
      </w:tr>
      <w:tr w14:paraId="51F978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1" w:hRule="atLeast"/>
        </w:trPr>
        <w:tc>
          <w:tcPr>
            <w:tcW w:w="1173" w:type="dxa"/>
            <w:vAlign w:val="center"/>
          </w:tcPr>
          <w:p w14:paraId="70F818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p>
        </w:tc>
        <w:tc>
          <w:tcPr>
            <w:tcW w:w="813" w:type="dxa"/>
            <w:vAlign w:val="center"/>
          </w:tcPr>
          <w:p w14:paraId="04119A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6853" w:type="dxa"/>
            <w:vAlign w:val="center"/>
          </w:tcPr>
          <w:p w14:paraId="05BDC8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2、具备无创连续心排输出功能；</w:t>
            </w:r>
          </w:p>
        </w:tc>
      </w:tr>
      <w:tr w14:paraId="519C70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48EF40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13" w:type="dxa"/>
            <w:vAlign w:val="center"/>
          </w:tcPr>
          <w:p w14:paraId="1FC08D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6853" w:type="dxa"/>
            <w:vAlign w:val="center"/>
          </w:tcPr>
          <w:p w14:paraId="3DDA12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基础参数：</w:t>
            </w:r>
            <w:r>
              <w:rPr>
                <w:rFonts w:hint="eastAsia" w:ascii="宋体" w:hAnsi="宋体" w:eastAsia="宋体" w:cs="宋体"/>
                <w:color w:val="auto"/>
                <w:sz w:val="24"/>
                <w:szCs w:val="24"/>
                <w:highlight w:val="none"/>
                <w:lang w:val="en-US" w:eastAsia="zh-CN"/>
              </w:rPr>
              <w:t>心排量CO；心指数CI；心率HR；每搏输出量SV；每搏输出量指数SVI；每搏输出变异SVV；射血前期PEP；左心射血时间LVET；胸腔液体含量TFC；</w:t>
            </w:r>
          </w:p>
        </w:tc>
      </w:tr>
      <w:tr w14:paraId="35FDA7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5" w:hRule="atLeast"/>
        </w:trPr>
        <w:tc>
          <w:tcPr>
            <w:tcW w:w="1173" w:type="dxa"/>
            <w:vAlign w:val="center"/>
          </w:tcPr>
          <w:p w14:paraId="34846F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13" w:type="dxa"/>
            <w:vAlign w:val="center"/>
          </w:tcPr>
          <w:p w14:paraId="4406B1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6853" w:type="dxa"/>
            <w:vAlign w:val="center"/>
          </w:tcPr>
          <w:p w14:paraId="4176DF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计算参数：</w:t>
            </w:r>
            <w:r>
              <w:rPr>
                <w:rFonts w:hint="eastAsia" w:ascii="宋体" w:hAnsi="宋体" w:eastAsia="宋体" w:cs="宋体"/>
                <w:color w:val="auto"/>
                <w:sz w:val="24"/>
                <w:szCs w:val="24"/>
                <w:highlight w:val="none"/>
                <w:lang w:val="en-US" w:eastAsia="zh-CN"/>
              </w:rPr>
              <w:t>收缩压SBP、舒张压DBP；平均动脉压MAP；血氧饱和度SpO2；心功率指数CPI；氧输送指数 DO2I；</w:t>
            </w:r>
          </w:p>
        </w:tc>
      </w:tr>
      <w:tr w14:paraId="6304DA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23" w:hRule="atLeast"/>
        </w:trPr>
        <w:tc>
          <w:tcPr>
            <w:tcW w:w="1173" w:type="dxa"/>
            <w:vAlign w:val="center"/>
          </w:tcPr>
          <w:p w14:paraId="137781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13" w:type="dxa"/>
            <w:vAlign w:val="center"/>
          </w:tcPr>
          <w:p w14:paraId="1EC01E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6853" w:type="dxa"/>
            <w:vAlign w:val="center"/>
          </w:tcPr>
          <w:p w14:paraId="336B91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5.具有≥4种显示模式：仪表盘视图；柱状图视图；趋势图视图；表格视图；</w:t>
            </w:r>
          </w:p>
        </w:tc>
      </w:tr>
      <w:tr w14:paraId="6CA51B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9" w:hRule="atLeast"/>
        </w:trPr>
        <w:tc>
          <w:tcPr>
            <w:tcW w:w="1173" w:type="dxa"/>
            <w:vAlign w:val="center"/>
          </w:tcPr>
          <w:p w14:paraId="055675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p>
        </w:tc>
        <w:tc>
          <w:tcPr>
            <w:tcW w:w="813" w:type="dxa"/>
            <w:vAlign w:val="center"/>
          </w:tcPr>
          <w:p w14:paraId="71A3C4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6853" w:type="dxa"/>
            <w:vAlign w:val="center"/>
          </w:tcPr>
          <w:p w14:paraId="6630DE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6、至少具有1条ECG波形、1条RF波形（或ICG波形、DT波形）；</w:t>
            </w:r>
          </w:p>
        </w:tc>
      </w:tr>
      <w:tr w14:paraId="22B35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83" w:hRule="atLeast"/>
        </w:trPr>
        <w:tc>
          <w:tcPr>
            <w:tcW w:w="1173" w:type="dxa"/>
            <w:vAlign w:val="center"/>
          </w:tcPr>
          <w:p w14:paraId="625DD1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p>
        </w:tc>
        <w:tc>
          <w:tcPr>
            <w:tcW w:w="813" w:type="dxa"/>
            <w:vAlign w:val="center"/>
          </w:tcPr>
          <w:p w14:paraId="687AC8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6853" w:type="dxa"/>
            <w:vAlign w:val="center"/>
          </w:tcPr>
          <w:p w14:paraId="0C9110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7、多种参数可切换显示；多种参数柱状图显示；多种趋势波形滚动显示；测试数据以表格形式实时滚动显示结果；</w:t>
            </w:r>
          </w:p>
        </w:tc>
      </w:tr>
      <w:tr w14:paraId="2C1D2B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595E77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p>
        </w:tc>
        <w:tc>
          <w:tcPr>
            <w:tcW w:w="813" w:type="dxa"/>
            <w:vAlign w:val="center"/>
          </w:tcPr>
          <w:p w14:paraId="7853A2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6853" w:type="dxa"/>
            <w:vAlign w:val="center"/>
          </w:tcPr>
          <w:p w14:paraId="72A72D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8、具有≥12英寸彩色液晶显示器，分辨率≥800×600；能够触控操作；</w:t>
            </w:r>
          </w:p>
        </w:tc>
      </w:tr>
      <w:tr w14:paraId="52619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2581A1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13" w:type="dxa"/>
            <w:vAlign w:val="center"/>
          </w:tcPr>
          <w:p w14:paraId="62445E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6853" w:type="dxa"/>
            <w:vAlign w:val="center"/>
          </w:tcPr>
          <w:p w14:paraId="2BDEDA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9、可以用PLR（被动抬腿）实验来快速测定（约6分钟）液体反应，具有PLR（被动抬腿）数据自动报告，结果大于10%为有液体反应，小于10%无液体反应；</w:t>
            </w:r>
          </w:p>
        </w:tc>
      </w:tr>
      <w:tr w14:paraId="413F0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173" w:type="dxa"/>
            <w:vAlign w:val="center"/>
          </w:tcPr>
          <w:p w14:paraId="590CCF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813" w:type="dxa"/>
            <w:vAlign w:val="center"/>
          </w:tcPr>
          <w:p w14:paraId="2F0A9D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6853" w:type="dxa"/>
            <w:vAlign w:val="center"/>
          </w:tcPr>
          <w:p w14:paraId="31BD9C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10、可以进行快速补液实验，用于评估患者的液体反应性。在测试期间，对患者施加液体推注。可自由设置推注液体量（补液量）、持续时间及补液类型。软件记录并显示每搏输出量的变更；</w:t>
            </w:r>
          </w:p>
        </w:tc>
      </w:tr>
      <w:tr w14:paraId="7C266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1" w:hRule="atLeast"/>
        </w:trPr>
        <w:tc>
          <w:tcPr>
            <w:tcW w:w="1173" w:type="dxa"/>
            <w:vAlign w:val="center"/>
          </w:tcPr>
          <w:p w14:paraId="3AC6D4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813" w:type="dxa"/>
            <w:vAlign w:val="center"/>
          </w:tcPr>
          <w:p w14:paraId="5F94FA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6853" w:type="dxa"/>
            <w:vAlign w:val="center"/>
          </w:tcPr>
          <w:p w14:paraId="1931E6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11、可电池供电，电池供电时间：≥2小时（充满时）；</w:t>
            </w:r>
          </w:p>
        </w:tc>
      </w:tr>
      <w:tr w14:paraId="715CC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3" w:hRule="atLeast"/>
        </w:trPr>
        <w:tc>
          <w:tcPr>
            <w:tcW w:w="1173" w:type="dxa"/>
            <w:vAlign w:val="center"/>
          </w:tcPr>
          <w:p w14:paraId="40A43A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813" w:type="dxa"/>
            <w:vAlign w:val="center"/>
          </w:tcPr>
          <w:p w14:paraId="3F5D52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6853" w:type="dxa"/>
            <w:vAlign w:val="center"/>
          </w:tcPr>
          <w:p w14:paraId="7FFD15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12、可有线和蓝牙模式监测；</w:t>
            </w:r>
          </w:p>
        </w:tc>
      </w:tr>
      <w:tr w14:paraId="38334F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3F844E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p>
        </w:tc>
        <w:tc>
          <w:tcPr>
            <w:tcW w:w="813" w:type="dxa"/>
            <w:vAlign w:val="center"/>
          </w:tcPr>
          <w:p w14:paraId="07E39D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6853" w:type="dxa"/>
            <w:vAlign w:val="center"/>
          </w:tcPr>
          <w:p w14:paraId="71442E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13、测试数据更新周期分每1秒，4秒，8秒，24秒，60秒；</w:t>
            </w:r>
          </w:p>
        </w:tc>
      </w:tr>
      <w:tr w14:paraId="29254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3" w:hRule="atLeast"/>
        </w:trPr>
        <w:tc>
          <w:tcPr>
            <w:tcW w:w="1173" w:type="dxa"/>
            <w:vAlign w:val="center"/>
          </w:tcPr>
          <w:p w14:paraId="74D186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p>
        </w:tc>
        <w:tc>
          <w:tcPr>
            <w:tcW w:w="813" w:type="dxa"/>
            <w:vAlign w:val="center"/>
          </w:tcPr>
          <w:p w14:paraId="5314B3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6853" w:type="dxa"/>
            <w:vAlign w:val="center"/>
          </w:tcPr>
          <w:p w14:paraId="1FC8AF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14、可直接打印患者报告；报告为PDF格式或EXCEL文档格式；</w:t>
            </w:r>
          </w:p>
        </w:tc>
      </w:tr>
      <w:tr w14:paraId="2553AD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0" w:hRule="atLeast"/>
        </w:trPr>
        <w:tc>
          <w:tcPr>
            <w:tcW w:w="1173" w:type="dxa"/>
            <w:vAlign w:val="center"/>
          </w:tcPr>
          <w:p w14:paraId="0B4A94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lang w:val="en-US" w:eastAsia="zh-CN"/>
              </w:rPr>
            </w:pPr>
          </w:p>
        </w:tc>
        <w:tc>
          <w:tcPr>
            <w:tcW w:w="813" w:type="dxa"/>
            <w:vAlign w:val="center"/>
          </w:tcPr>
          <w:p w14:paraId="73C9EE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6853" w:type="dxa"/>
            <w:vAlign w:val="center"/>
          </w:tcPr>
          <w:p w14:paraId="1BE050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15、供电方式：通过USB供电或锂电池供电</w:t>
            </w:r>
          </w:p>
        </w:tc>
      </w:tr>
      <w:tr w14:paraId="040FB9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0" w:hRule="atLeast"/>
        </w:trPr>
        <w:tc>
          <w:tcPr>
            <w:tcW w:w="1173" w:type="dxa"/>
            <w:vAlign w:val="center"/>
          </w:tcPr>
          <w:p w14:paraId="0F38BE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lang w:val="en-US" w:eastAsia="zh-CN"/>
              </w:rPr>
            </w:pPr>
          </w:p>
        </w:tc>
        <w:tc>
          <w:tcPr>
            <w:tcW w:w="813" w:type="dxa"/>
            <w:vAlign w:val="center"/>
          </w:tcPr>
          <w:p w14:paraId="57CA5A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6853" w:type="dxa"/>
            <w:vAlign w:val="center"/>
          </w:tcPr>
          <w:p w14:paraId="64E414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16、工作站要求：CPU：主频≥3.0GHz,≥4核8线程；内存16G以上、固态硬盘1Tb以上</w:t>
            </w:r>
          </w:p>
        </w:tc>
      </w:tr>
      <w:tr w14:paraId="45866F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4" w:hRule="atLeast"/>
        </w:trPr>
        <w:tc>
          <w:tcPr>
            <w:tcW w:w="1173" w:type="dxa"/>
            <w:vAlign w:val="center"/>
          </w:tcPr>
          <w:p w14:paraId="32CE3C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z w:val="24"/>
                <w:szCs w:val="24"/>
              </w:rPr>
              <w:t>★</w:t>
            </w:r>
          </w:p>
        </w:tc>
        <w:tc>
          <w:tcPr>
            <w:tcW w:w="813" w:type="dxa"/>
            <w:vAlign w:val="center"/>
          </w:tcPr>
          <w:p w14:paraId="441735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23</w:t>
            </w:r>
          </w:p>
        </w:tc>
        <w:tc>
          <w:tcPr>
            <w:tcW w:w="6853" w:type="dxa"/>
            <w:vAlign w:val="center"/>
          </w:tcPr>
          <w:p w14:paraId="653625F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宋体" w:hAnsi="宋体" w:eastAsia="宋体" w:cs="宋体"/>
                <w:b/>
                <w:bCs/>
                <w:sz w:val="24"/>
                <w:szCs w:val="24"/>
                <w:lang w:eastAsia="zh-CN"/>
              </w:rPr>
            </w:pPr>
            <w:r>
              <w:rPr>
                <w:rFonts w:hint="eastAsia" w:ascii="宋体" w:hAnsi="宋体" w:eastAsia="宋体" w:cs="宋体"/>
                <w:b/>
                <w:bCs/>
                <w:kern w:val="2"/>
                <w:sz w:val="24"/>
                <w:szCs w:val="24"/>
                <w:lang w:val="en-US" w:eastAsia="zh-CN" w:bidi="ar-SA"/>
              </w:rPr>
              <w:t>三、主要</w:t>
            </w:r>
            <w:r>
              <w:rPr>
                <w:rFonts w:hint="eastAsia" w:ascii="宋体" w:hAnsi="宋体" w:eastAsia="宋体" w:cs="宋体"/>
                <w:b/>
                <w:bCs/>
                <w:sz w:val="24"/>
                <w:szCs w:val="24"/>
              </w:rPr>
              <w:t>配置清单（单台</w:t>
            </w:r>
            <w:r>
              <w:rPr>
                <w:rFonts w:hint="eastAsia" w:ascii="宋体" w:hAnsi="宋体" w:eastAsia="宋体" w:cs="宋体"/>
                <w:b/>
                <w:bCs/>
                <w:sz w:val="24"/>
                <w:szCs w:val="24"/>
                <w:lang w:eastAsia="zh-CN"/>
              </w:rPr>
              <w:t>）</w:t>
            </w:r>
          </w:p>
          <w:tbl>
            <w:tblPr>
              <w:tblStyle w:val="11"/>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55"/>
              <w:gridCol w:w="3288"/>
              <w:gridCol w:w="792"/>
              <w:gridCol w:w="792"/>
            </w:tblGrid>
            <w:tr w14:paraId="65B161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000000" w:sz="4" w:space="0"/>
                    <w:left w:val="single" w:color="000000" w:sz="4" w:space="0"/>
                    <w:bottom w:val="single" w:color="auto" w:sz="4" w:space="0"/>
                    <w:right w:val="single" w:color="000000" w:sz="4" w:space="0"/>
                  </w:tcBorders>
                  <w:tcMar>
                    <w:top w:w="0" w:type="dxa"/>
                    <w:left w:w="105" w:type="dxa"/>
                    <w:bottom w:w="0" w:type="dxa"/>
                    <w:right w:w="105" w:type="dxa"/>
                  </w:tcMar>
                  <w:vAlign w:val="center"/>
                </w:tcPr>
                <w:p w14:paraId="3115D7DC">
                  <w:pPr>
                    <w:pStyle w:val="30"/>
                    <w:jc w:val="center"/>
                  </w:pPr>
                  <w:r>
                    <w:rPr>
                      <w:b/>
                      <w:sz w:val="21"/>
                    </w:rPr>
                    <w:t>序号</w:t>
                  </w:r>
                </w:p>
              </w:tc>
              <w:tc>
                <w:tcPr>
                  <w:tcW w:w="3288" w:type="dxa"/>
                  <w:tcBorders>
                    <w:top w:val="single" w:color="000000" w:sz="4" w:space="0"/>
                    <w:left w:val="nil"/>
                    <w:bottom w:val="single" w:color="auto" w:sz="4" w:space="0"/>
                    <w:right w:val="single" w:color="000000" w:sz="4" w:space="0"/>
                  </w:tcBorders>
                  <w:tcMar>
                    <w:top w:w="0" w:type="dxa"/>
                    <w:left w:w="105" w:type="dxa"/>
                    <w:bottom w:w="0" w:type="dxa"/>
                    <w:right w:w="105" w:type="dxa"/>
                  </w:tcMar>
                  <w:vAlign w:val="center"/>
                </w:tcPr>
                <w:p w14:paraId="59A9AAC1">
                  <w:pPr>
                    <w:pStyle w:val="30"/>
                    <w:jc w:val="center"/>
                    <w:rPr>
                      <w:rFonts w:hint="default" w:eastAsia="宋体"/>
                      <w:lang w:val="en-US" w:eastAsia="zh-CN"/>
                    </w:rPr>
                  </w:pPr>
                  <w:r>
                    <w:rPr>
                      <w:rFonts w:hint="eastAsia"/>
                      <w:b/>
                      <w:sz w:val="21"/>
                      <w:lang w:val="en-US" w:eastAsia="zh-CN"/>
                    </w:rPr>
                    <w:t>配置名称</w:t>
                  </w:r>
                </w:p>
              </w:tc>
              <w:tc>
                <w:tcPr>
                  <w:tcW w:w="792" w:type="dxa"/>
                  <w:tcBorders>
                    <w:top w:val="single" w:color="000000" w:sz="4" w:space="0"/>
                    <w:left w:val="nil"/>
                    <w:bottom w:val="single" w:color="auto" w:sz="4" w:space="0"/>
                    <w:right w:val="single" w:color="000000" w:sz="4" w:space="0"/>
                  </w:tcBorders>
                  <w:tcMar>
                    <w:top w:w="0" w:type="dxa"/>
                    <w:left w:w="105" w:type="dxa"/>
                    <w:bottom w:w="0" w:type="dxa"/>
                    <w:right w:w="105" w:type="dxa"/>
                  </w:tcMar>
                  <w:vAlign w:val="center"/>
                </w:tcPr>
                <w:p w14:paraId="5CBAE44A">
                  <w:pPr>
                    <w:pStyle w:val="30"/>
                    <w:jc w:val="center"/>
                    <w:rPr>
                      <w:rFonts w:hint="eastAsia" w:eastAsia="宋体"/>
                      <w:lang w:val="en-US" w:eastAsia="zh-CN"/>
                    </w:rPr>
                  </w:pPr>
                  <w:r>
                    <w:rPr>
                      <w:rFonts w:hint="eastAsia"/>
                      <w:lang w:val="en-US" w:eastAsia="zh-CN"/>
                    </w:rPr>
                    <w:t>单位</w:t>
                  </w:r>
                </w:p>
              </w:tc>
              <w:tc>
                <w:tcPr>
                  <w:tcW w:w="792" w:type="dxa"/>
                  <w:tcBorders>
                    <w:top w:val="single" w:color="000000" w:sz="4" w:space="0"/>
                    <w:left w:val="nil"/>
                    <w:bottom w:val="single" w:color="auto" w:sz="4" w:space="0"/>
                    <w:right w:val="single" w:color="000000" w:sz="4" w:space="0"/>
                  </w:tcBorders>
                  <w:tcMar>
                    <w:top w:w="0" w:type="dxa"/>
                    <w:left w:w="105" w:type="dxa"/>
                    <w:bottom w:w="0" w:type="dxa"/>
                    <w:right w:w="105" w:type="dxa"/>
                  </w:tcMar>
                  <w:vAlign w:val="center"/>
                </w:tcPr>
                <w:p w14:paraId="4BF8AE9C">
                  <w:pPr>
                    <w:pStyle w:val="30"/>
                    <w:jc w:val="center"/>
                    <w:rPr>
                      <w:rFonts w:hint="eastAsia" w:eastAsia="宋体"/>
                      <w:b/>
                      <w:sz w:val="21"/>
                      <w:lang w:val="en-US" w:eastAsia="zh-CN"/>
                    </w:rPr>
                  </w:pPr>
                  <w:r>
                    <w:rPr>
                      <w:rFonts w:hint="eastAsia"/>
                      <w:b/>
                      <w:sz w:val="21"/>
                      <w:lang w:val="en-US" w:eastAsia="zh-CN"/>
                    </w:rPr>
                    <w:t>数量</w:t>
                  </w:r>
                </w:p>
              </w:tc>
            </w:tr>
            <w:tr w14:paraId="335131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D7DA1D4">
                  <w:pPr>
                    <w:pStyle w:val="3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2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FDF8333">
                  <w:pPr>
                    <w:pStyle w:val="3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主机（含无创心排</w:t>
                  </w:r>
                  <w:r>
                    <w:rPr>
                      <w:rFonts w:hint="eastAsia" w:asciiTheme="minorEastAsia" w:hAnsiTheme="minorEastAsia" w:eastAsiaTheme="minorEastAsia" w:cstheme="minorEastAsia"/>
                      <w:b w:val="0"/>
                      <w:bCs w:val="0"/>
                      <w:sz w:val="24"/>
                      <w:szCs w:val="24"/>
                      <w:lang w:eastAsia="zh-CN"/>
                    </w:rPr>
                    <w:t>监</w:t>
                  </w:r>
                  <w:r>
                    <w:rPr>
                      <w:rFonts w:hint="eastAsia" w:asciiTheme="minorEastAsia" w:hAnsiTheme="minorEastAsia" w:eastAsiaTheme="minorEastAsia" w:cstheme="minorEastAsia"/>
                      <w:b w:val="0"/>
                      <w:bCs w:val="0"/>
                      <w:sz w:val="24"/>
                      <w:szCs w:val="24"/>
                    </w:rPr>
                    <w:t>测软件）</w:t>
                  </w:r>
                </w:p>
              </w:tc>
              <w:tc>
                <w:tcPr>
                  <w:tcW w:w="79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EA929A6">
                  <w:pPr>
                    <w:pStyle w:val="3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台</w:t>
                  </w:r>
                </w:p>
              </w:tc>
              <w:tc>
                <w:tcPr>
                  <w:tcW w:w="79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0847ADA">
                  <w:pPr>
                    <w:pStyle w:val="3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r>
            <w:tr w14:paraId="149019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F127198">
                  <w:pPr>
                    <w:pStyle w:val="3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2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912A3BB">
                  <w:pPr>
                    <w:pStyle w:val="3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病人导联线</w:t>
                  </w:r>
                </w:p>
              </w:tc>
              <w:tc>
                <w:tcPr>
                  <w:tcW w:w="79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54A3129">
                  <w:pPr>
                    <w:pStyle w:val="3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套</w:t>
                  </w:r>
                </w:p>
              </w:tc>
              <w:tc>
                <w:tcPr>
                  <w:tcW w:w="79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8533F40">
                  <w:pPr>
                    <w:pStyle w:val="3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r>
            <w:tr w14:paraId="73080E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410EC82">
                  <w:pPr>
                    <w:pStyle w:val="3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32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23FA614">
                  <w:pPr>
                    <w:pStyle w:val="3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专用台车</w:t>
                  </w:r>
                </w:p>
              </w:tc>
              <w:tc>
                <w:tcPr>
                  <w:tcW w:w="79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29AA98A">
                  <w:pPr>
                    <w:pStyle w:val="3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套</w:t>
                  </w:r>
                </w:p>
              </w:tc>
              <w:tc>
                <w:tcPr>
                  <w:tcW w:w="79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B070473">
                  <w:pPr>
                    <w:pStyle w:val="3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r>
            <w:tr w14:paraId="180CEC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53F6168">
                  <w:pPr>
                    <w:pStyle w:val="3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32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4EC9567">
                  <w:pPr>
                    <w:pStyle w:val="3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打印机</w:t>
                  </w:r>
                </w:p>
              </w:tc>
              <w:tc>
                <w:tcPr>
                  <w:tcW w:w="79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81673DF">
                  <w:pPr>
                    <w:pStyle w:val="3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台</w:t>
                  </w:r>
                </w:p>
              </w:tc>
              <w:tc>
                <w:tcPr>
                  <w:tcW w:w="79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D66C03C">
                  <w:pPr>
                    <w:pStyle w:val="3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r>
            <w:tr w14:paraId="718BA3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29073DD">
                  <w:pPr>
                    <w:pStyle w:val="3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32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4819CDE">
                  <w:pPr>
                    <w:pStyle w:val="30"/>
                    <w:jc w:val="center"/>
                    <w:rPr>
                      <w:rFonts w:hint="eastAsia" w:asciiTheme="minorEastAsia" w:hAnsiTheme="minorEastAsia" w:eastAsiaTheme="minorEastAsia" w:cstheme="minorEastAsia"/>
                      <w:sz w:val="24"/>
                      <w:szCs w:val="24"/>
                      <w:lang w:eastAsia="zh-CN"/>
                    </w:rPr>
                  </w:pPr>
                  <w:r>
                    <w:rPr>
                      <w:rFonts w:hint="eastAsia" w:ascii="宋体" w:hAnsi="宋体" w:eastAsia="宋体" w:cs="宋体"/>
                      <w:b w:val="0"/>
                      <w:bCs w:val="0"/>
                      <w:sz w:val="24"/>
                      <w:szCs w:val="24"/>
                      <w:lang w:eastAsia="zh-CN"/>
                    </w:rPr>
                    <w:t>工作站</w:t>
                  </w:r>
                </w:p>
              </w:tc>
              <w:tc>
                <w:tcPr>
                  <w:tcW w:w="79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83BCBBF">
                  <w:pPr>
                    <w:pStyle w:val="3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套</w:t>
                  </w:r>
                </w:p>
              </w:tc>
              <w:tc>
                <w:tcPr>
                  <w:tcW w:w="79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6629E31">
                  <w:pPr>
                    <w:pStyle w:val="3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r>
          </w:tbl>
          <w:p w14:paraId="4CC23F88">
            <w:pPr>
              <w:ind w:left="0" w:leftChars="0" w:firstLine="0" w:firstLineChars="0"/>
              <w:rPr>
                <w:rFonts w:hint="eastAsia" w:ascii="宋体" w:hAnsi="宋体" w:eastAsia="宋体" w:cs="宋体"/>
                <w:sz w:val="24"/>
                <w:szCs w:val="24"/>
                <w:lang w:val="en-US" w:eastAsia="zh-CN"/>
              </w:rPr>
            </w:pPr>
          </w:p>
        </w:tc>
      </w:tr>
      <w:tr w14:paraId="3DBF5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69CA4D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c>
          <w:tcPr>
            <w:tcW w:w="7666" w:type="dxa"/>
            <w:gridSpan w:val="2"/>
            <w:vAlign w:val="center"/>
          </w:tcPr>
          <w:p w14:paraId="2A78F0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打“★”号条款为实质性条款，若有任何一条负偏离或不满足则导致投标无效。</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打“▲”号条款为重要技术参数，若有部分“▲”条款未响应或不满足，将导致其响应性评审加重扣分，但不作为无效投标条款。</w:t>
            </w:r>
          </w:p>
        </w:tc>
      </w:tr>
    </w:tbl>
    <w:p w14:paraId="0C3396E6">
      <w:pPr>
        <w:pStyle w:val="15"/>
        <w:ind w:left="0" w:leftChars="0" w:firstLine="0" w:firstLineChars="0"/>
        <w:rPr>
          <w:rFonts w:hint="eastAsia" w:ascii="方正小标宋简体" w:eastAsia="方正小标宋简体"/>
          <w:sz w:val="44"/>
          <w:szCs w:val="44"/>
        </w:rPr>
      </w:pPr>
    </w:p>
    <w:p w14:paraId="09CCAC81">
      <w:pPr>
        <w:rPr>
          <w:rFonts w:hint="eastAsia" w:ascii="仿宋_GB2312" w:hAnsi="仿宋"/>
          <w:b/>
          <w:szCs w:val="32"/>
        </w:rPr>
      </w:pPr>
      <w:r>
        <w:rPr>
          <w:rFonts w:hint="eastAsia" w:asciiTheme="minorEastAsia" w:hAnsiTheme="minorEastAsia" w:eastAsiaTheme="minorEastAsia" w:cstheme="minorEastAsia"/>
          <w:b/>
          <w:bCs/>
          <w:lang w:eastAsia="zh-CN"/>
        </w:rPr>
        <w:t>二、</w:t>
      </w:r>
      <w:r>
        <w:rPr>
          <w:rFonts w:hint="eastAsia" w:asciiTheme="minorEastAsia" w:hAnsiTheme="minorEastAsia" w:eastAsiaTheme="minorEastAsia" w:cstheme="minorEastAsia"/>
          <w:b/>
          <w:bCs/>
          <w:szCs w:val="32"/>
        </w:rPr>
        <w:t>评审因素及对应的分值、权重：</w:t>
      </w:r>
    </w:p>
    <w:tbl>
      <w:tblPr>
        <w:tblStyle w:val="11"/>
        <w:tblW w:w="1001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53"/>
        <w:gridCol w:w="2376"/>
        <w:gridCol w:w="6789"/>
      </w:tblGrid>
      <w:tr w14:paraId="32689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0" w:hRule="atLeast"/>
        </w:trPr>
        <w:tc>
          <w:tcPr>
            <w:tcW w:w="853" w:type="dxa"/>
            <w:noWrap w:val="0"/>
            <w:vAlign w:val="top"/>
          </w:tcPr>
          <w:p w14:paraId="3EF94487">
            <w:pPr>
              <w:ind w:left="0" w:leftChars="0" w:firstLine="0" w:firstLineChars="0"/>
              <w:jc w:val="both"/>
              <w:rPr>
                <w:sz w:val="28"/>
                <w:szCs w:val="28"/>
              </w:rPr>
            </w:pPr>
            <w:r>
              <w:rPr>
                <w:sz w:val="28"/>
                <w:szCs w:val="28"/>
              </w:rPr>
              <w:t>评审因素</w:t>
            </w:r>
          </w:p>
        </w:tc>
        <w:tc>
          <w:tcPr>
            <w:tcW w:w="9165" w:type="dxa"/>
            <w:gridSpan w:val="2"/>
            <w:noWrap w:val="0"/>
            <w:vAlign w:val="top"/>
          </w:tcPr>
          <w:p w14:paraId="6DDDFE6D">
            <w:pPr>
              <w:jc w:val="center"/>
              <w:rPr>
                <w:sz w:val="28"/>
                <w:szCs w:val="28"/>
              </w:rPr>
            </w:pPr>
            <w:r>
              <w:rPr>
                <w:sz w:val="28"/>
                <w:szCs w:val="28"/>
              </w:rPr>
              <w:t>评审标准</w:t>
            </w:r>
          </w:p>
        </w:tc>
      </w:tr>
      <w:tr w14:paraId="2825BC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noWrap w:val="0"/>
            <w:vAlign w:val="top"/>
          </w:tcPr>
          <w:p w14:paraId="54093125">
            <w:pPr>
              <w:ind w:left="0" w:leftChars="0" w:firstLine="0" w:firstLineChars="0"/>
              <w:jc w:val="both"/>
              <w:rPr>
                <w:sz w:val="28"/>
                <w:szCs w:val="28"/>
              </w:rPr>
            </w:pPr>
            <w:r>
              <w:rPr>
                <w:sz w:val="28"/>
                <w:szCs w:val="28"/>
              </w:rPr>
              <w:t>分值构成</w:t>
            </w:r>
          </w:p>
        </w:tc>
        <w:tc>
          <w:tcPr>
            <w:tcW w:w="9165" w:type="dxa"/>
            <w:gridSpan w:val="2"/>
            <w:noWrap w:val="0"/>
            <w:vAlign w:val="top"/>
          </w:tcPr>
          <w:p w14:paraId="7016D077">
            <w:pPr>
              <w:ind w:left="0" w:leftChars="0" w:firstLine="0" w:firstLineChars="0"/>
              <w:rPr>
                <w:sz w:val="28"/>
                <w:szCs w:val="28"/>
              </w:rPr>
            </w:pPr>
            <w:r>
              <w:rPr>
                <w:rFonts w:hint="eastAsia"/>
                <w:sz w:val="28"/>
                <w:szCs w:val="28"/>
                <w:lang w:val="en-US" w:eastAsia="zh-CN"/>
              </w:rPr>
              <w:t>技术</w:t>
            </w:r>
            <w:r>
              <w:rPr>
                <w:sz w:val="28"/>
                <w:szCs w:val="28"/>
              </w:rPr>
              <w:t>部分</w:t>
            </w:r>
            <w:r>
              <w:rPr>
                <w:rFonts w:hint="eastAsia"/>
                <w:sz w:val="28"/>
                <w:szCs w:val="28"/>
                <w:lang w:val="en-US" w:eastAsia="zh-CN"/>
              </w:rPr>
              <w:t>61</w:t>
            </w:r>
            <w:r>
              <w:rPr>
                <w:sz w:val="28"/>
                <w:szCs w:val="28"/>
              </w:rPr>
              <w:t>.0分</w:t>
            </w:r>
          </w:p>
          <w:p w14:paraId="27383138">
            <w:pPr>
              <w:ind w:left="0" w:leftChars="0" w:firstLine="0" w:firstLineChars="0"/>
            </w:pPr>
            <w:r>
              <w:rPr>
                <w:rFonts w:hint="eastAsia"/>
                <w:sz w:val="28"/>
                <w:szCs w:val="28"/>
                <w:lang w:val="en-US" w:eastAsia="zh-CN"/>
              </w:rPr>
              <w:t>商务</w:t>
            </w:r>
            <w:r>
              <w:rPr>
                <w:sz w:val="28"/>
                <w:szCs w:val="28"/>
              </w:rPr>
              <w:t>部分</w:t>
            </w:r>
            <w:r>
              <w:rPr>
                <w:rFonts w:hint="eastAsia"/>
                <w:sz w:val="28"/>
                <w:szCs w:val="28"/>
                <w:lang w:val="en-US" w:eastAsia="zh-CN"/>
              </w:rPr>
              <w:t>9</w:t>
            </w:r>
            <w:r>
              <w:rPr>
                <w:sz w:val="28"/>
                <w:szCs w:val="28"/>
              </w:rPr>
              <w:t>.0分</w:t>
            </w:r>
          </w:p>
          <w:p w14:paraId="67C2783B">
            <w:pPr>
              <w:ind w:left="0" w:leftChars="0" w:firstLine="0" w:firstLineChars="0"/>
              <w:rPr>
                <w:sz w:val="28"/>
                <w:szCs w:val="28"/>
              </w:rPr>
            </w:pPr>
            <w:r>
              <w:rPr>
                <w:sz w:val="28"/>
                <w:szCs w:val="28"/>
              </w:rPr>
              <w:t>报价得分</w:t>
            </w:r>
            <w:r>
              <w:rPr>
                <w:rFonts w:hint="eastAsia"/>
                <w:sz w:val="28"/>
                <w:szCs w:val="28"/>
                <w:lang w:val="en-US" w:eastAsia="zh-CN"/>
              </w:rPr>
              <w:t>3</w:t>
            </w:r>
            <w:r>
              <w:rPr>
                <w:sz w:val="28"/>
                <w:szCs w:val="28"/>
              </w:rPr>
              <w:t>0.0分</w:t>
            </w:r>
          </w:p>
        </w:tc>
      </w:tr>
      <w:tr w14:paraId="71850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restart"/>
            <w:noWrap w:val="0"/>
            <w:vAlign w:val="top"/>
          </w:tcPr>
          <w:p w14:paraId="5D529D53">
            <w:pPr>
              <w:ind w:left="0" w:leftChars="0" w:firstLine="0" w:firstLineChars="0"/>
              <w:jc w:val="both"/>
              <w:rPr>
                <w:sz w:val="28"/>
                <w:szCs w:val="28"/>
              </w:rPr>
            </w:pPr>
            <w:r>
              <w:rPr>
                <w:sz w:val="28"/>
                <w:szCs w:val="28"/>
              </w:rPr>
              <w:t>技术部分</w:t>
            </w:r>
          </w:p>
        </w:tc>
        <w:tc>
          <w:tcPr>
            <w:tcW w:w="2376" w:type="dxa"/>
            <w:noWrap w:val="0"/>
            <w:vAlign w:val="top"/>
          </w:tcPr>
          <w:p w14:paraId="3A7C02EB">
            <w:pPr>
              <w:ind w:left="0" w:leftChars="0" w:firstLine="0" w:firstLineChars="0"/>
              <w:jc w:val="left"/>
              <w:rPr>
                <w:sz w:val="28"/>
                <w:szCs w:val="28"/>
              </w:rPr>
            </w:pPr>
            <w:r>
              <w:rPr>
                <w:sz w:val="28"/>
                <w:szCs w:val="28"/>
              </w:rPr>
              <w:t>重要技术条款响应  (</w:t>
            </w:r>
            <w:r>
              <w:rPr>
                <w:rFonts w:hint="eastAsia"/>
                <w:sz w:val="28"/>
                <w:szCs w:val="28"/>
                <w:lang w:val="en-US" w:eastAsia="zh-CN"/>
              </w:rPr>
              <w:t>36</w:t>
            </w:r>
            <w:r>
              <w:rPr>
                <w:sz w:val="28"/>
                <w:szCs w:val="28"/>
              </w:rPr>
              <w:t>.0分)</w:t>
            </w:r>
          </w:p>
        </w:tc>
        <w:tc>
          <w:tcPr>
            <w:tcW w:w="6789" w:type="dxa"/>
            <w:noWrap w:val="0"/>
            <w:vAlign w:val="top"/>
          </w:tcPr>
          <w:p w14:paraId="21695FCD">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shd w:val="clear" w:color="auto" w:fill="auto"/>
              </w:rPr>
            </w:pPr>
            <w:r>
              <w:rPr>
                <w:rFonts w:hint="eastAsia" w:ascii="仿宋" w:hAnsi="仿宋" w:eastAsia="仿宋" w:cs="仿宋"/>
                <w:color w:val="auto"/>
                <w:sz w:val="28"/>
                <w:szCs w:val="28"/>
                <w:shd w:val="clear" w:color="auto" w:fill="auto"/>
              </w:rPr>
              <w:t>重要技术条款响应（</w:t>
            </w:r>
            <w:r>
              <w:rPr>
                <w:rFonts w:hint="eastAsia" w:ascii="仿宋" w:hAnsi="仿宋" w:eastAsia="仿宋" w:cs="仿宋"/>
                <w:color w:val="auto"/>
                <w:sz w:val="28"/>
                <w:szCs w:val="28"/>
                <w:shd w:val="clear" w:color="auto" w:fill="auto"/>
                <w:lang w:val="en-US" w:eastAsia="zh-CN"/>
              </w:rPr>
              <w:t>36</w:t>
            </w:r>
            <w:r>
              <w:rPr>
                <w:rFonts w:hint="eastAsia" w:ascii="仿宋" w:hAnsi="仿宋" w:eastAsia="仿宋" w:cs="仿宋"/>
                <w:color w:val="auto"/>
                <w:sz w:val="28"/>
                <w:szCs w:val="28"/>
                <w:shd w:val="clear" w:color="auto" w:fill="auto"/>
              </w:rPr>
              <w:t>分）</w:t>
            </w:r>
            <w:r>
              <w:rPr>
                <w:rFonts w:hint="eastAsia" w:ascii="仿宋" w:hAnsi="仿宋" w:eastAsia="仿宋" w:cs="仿宋"/>
                <w:color w:val="auto"/>
                <w:sz w:val="28"/>
                <w:szCs w:val="28"/>
                <w:shd w:val="clear" w:color="auto" w:fill="auto"/>
                <w:lang w:eastAsia="zh-CN"/>
              </w:rPr>
              <w:t>：</w:t>
            </w:r>
            <w:r>
              <w:rPr>
                <w:rFonts w:hint="eastAsia" w:ascii="仿宋" w:hAnsi="仿宋" w:eastAsia="仿宋" w:cs="仿宋"/>
                <w:color w:val="auto"/>
                <w:sz w:val="28"/>
                <w:szCs w:val="28"/>
                <w:shd w:val="clear" w:color="auto" w:fill="auto"/>
              </w:rPr>
              <w:t>根据各投标人对</w:t>
            </w:r>
            <w:r>
              <w:rPr>
                <w:rFonts w:hint="eastAsia" w:ascii="仿宋" w:hAnsi="仿宋" w:eastAsia="仿宋" w:cs="仿宋"/>
                <w:color w:val="auto"/>
                <w:sz w:val="28"/>
                <w:szCs w:val="28"/>
                <w:shd w:val="clear" w:color="auto" w:fill="auto"/>
                <w:lang w:eastAsia="zh-CN"/>
              </w:rPr>
              <w:t>采购</w:t>
            </w:r>
            <w:r>
              <w:rPr>
                <w:rFonts w:hint="eastAsia" w:ascii="仿宋" w:hAnsi="仿宋" w:eastAsia="仿宋" w:cs="仿宋"/>
                <w:color w:val="auto"/>
                <w:sz w:val="28"/>
                <w:szCs w:val="28"/>
                <w:shd w:val="clear" w:color="auto" w:fill="auto"/>
              </w:rPr>
              <w:t>文件技术要求中“▲”条款（共</w:t>
            </w:r>
            <w:r>
              <w:rPr>
                <w:rFonts w:hint="eastAsia" w:ascii="仿宋" w:hAnsi="仿宋" w:eastAsia="仿宋" w:cs="仿宋"/>
                <w:color w:val="auto"/>
                <w:sz w:val="28"/>
                <w:szCs w:val="28"/>
                <w:shd w:val="clear" w:color="auto" w:fill="auto"/>
                <w:lang w:val="en-US" w:eastAsia="zh-CN"/>
              </w:rPr>
              <w:t>9</w:t>
            </w:r>
            <w:r>
              <w:rPr>
                <w:rFonts w:hint="eastAsia" w:ascii="仿宋" w:hAnsi="仿宋" w:eastAsia="仿宋" w:cs="仿宋"/>
                <w:color w:val="auto"/>
                <w:sz w:val="28"/>
                <w:szCs w:val="28"/>
                <w:shd w:val="clear" w:color="auto" w:fill="auto"/>
              </w:rPr>
              <w:t>条）的响应程度进行评分： 全部响应得</w:t>
            </w:r>
            <w:r>
              <w:rPr>
                <w:rFonts w:hint="eastAsia" w:ascii="仿宋" w:hAnsi="仿宋" w:eastAsia="仿宋" w:cs="仿宋"/>
                <w:color w:val="auto"/>
                <w:sz w:val="28"/>
                <w:szCs w:val="28"/>
                <w:shd w:val="clear" w:color="auto" w:fill="auto"/>
                <w:lang w:val="en-US" w:eastAsia="zh-CN"/>
              </w:rPr>
              <w:t>36</w:t>
            </w:r>
            <w:r>
              <w:rPr>
                <w:rFonts w:hint="eastAsia" w:ascii="仿宋" w:hAnsi="仿宋" w:eastAsia="仿宋" w:cs="仿宋"/>
                <w:color w:val="auto"/>
                <w:sz w:val="28"/>
                <w:szCs w:val="28"/>
                <w:shd w:val="clear" w:color="auto" w:fill="auto"/>
              </w:rPr>
              <w:t>分，每有一项不响应的扣</w:t>
            </w:r>
            <w:r>
              <w:rPr>
                <w:rFonts w:hint="eastAsia" w:ascii="仿宋" w:hAnsi="仿宋" w:eastAsia="仿宋" w:cs="仿宋"/>
                <w:color w:val="auto"/>
                <w:sz w:val="28"/>
                <w:szCs w:val="28"/>
                <w:shd w:val="clear" w:color="auto" w:fill="auto"/>
                <w:lang w:val="en-US" w:eastAsia="zh-CN"/>
              </w:rPr>
              <w:t>4</w:t>
            </w:r>
            <w:r>
              <w:rPr>
                <w:rFonts w:hint="eastAsia" w:ascii="仿宋" w:hAnsi="仿宋" w:eastAsia="仿宋" w:cs="仿宋"/>
                <w:color w:val="auto"/>
                <w:sz w:val="28"/>
                <w:szCs w:val="28"/>
                <w:shd w:val="clear" w:color="auto" w:fill="auto"/>
              </w:rPr>
              <w:t>分。</w:t>
            </w:r>
          </w:p>
          <w:p w14:paraId="3A8B61B8">
            <w:pPr>
              <w:jc w:val="left"/>
              <w:rPr>
                <w:sz w:val="28"/>
                <w:szCs w:val="28"/>
              </w:rPr>
            </w:pPr>
            <w:r>
              <w:rPr>
                <w:rFonts w:hint="eastAsia" w:ascii="仿宋" w:hAnsi="仿宋" w:eastAsia="仿宋" w:cs="仿宋"/>
                <w:color w:val="auto"/>
                <w:sz w:val="28"/>
                <w:szCs w:val="28"/>
                <w:shd w:val="clear" w:color="auto" w:fill="auto"/>
              </w:rPr>
              <w:t>所有投标人须提供投标产品彩页及相应技术参数的厂家使用说明书作为技术证明文件，否则</w:t>
            </w:r>
            <w:r>
              <w:rPr>
                <w:rFonts w:hint="eastAsia" w:ascii="仿宋" w:hAnsi="仿宋" w:eastAsia="仿宋" w:cs="仿宋"/>
                <w:color w:val="auto"/>
                <w:sz w:val="28"/>
                <w:szCs w:val="28"/>
                <w:shd w:val="clear" w:color="auto" w:fill="auto"/>
                <w:lang w:eastAsia="zh-CN"/>
              </w:rPr>
              <w:t>采购人</w:t>
            </w:r>
            <w:r>
              <w:rPr>
                <w:rFonts w:hint="eastAsia" w:ascii="仿宋" w:hAnsi="仿宋" w:eastAsia="仿宋" w:cs="仿宋"/>
                <w:color w:val="auto"/>
                <w:sz w:val="28"/>
                <w:szCs w:val="28"/>
                <w:shd w:val="clear" w:color="auto" w:fill="auto"/>
              </w:rPr>
              <w:t>有权视相应技术参数响应不符合</w:t>
            </w:r>
            <w:r>
              <w:rPr>
                <w:rFonts w:hint="eastAsia" w:ascii="仿宋" w:hAnsi="仿宋" w:eastAsia="仿宋" w:cs="仿宋"/>
                <w:color w:val="auto"/>
                <w:sz w:val="28"/>
                <w:szCs w:val="28"/>
                <w:shd w:val="clear" w:color="auto" w:fill="auto"/>
                <w:lang w:eastAsia="zh-CN"/>
              </w:rPr>
              <w:t>采购</w:t>
            </w:r>
            <w:r>
              <w:rPr>
                <w:rFonts w:hint="eastAsia" w:ascii="仿宋" w:hAnsi="仿宋" w:eastAsia="仿宋" w:cs="仿宋"/>
                <w:color w:val="auto"/>
                <w:sz w:val="28"/>
                <w:szCs w:val="28"/>
                <w:shd w:val="clear" w:color="auto" w:fill="auto"/>
              </w:rPr>
              <w:t xml:space="preserve">要求（如厂家的产品使用说明书为英文版，请同时提供中文版）。 </w:t>
            </w:r>
          </w:p>
        </w:tc>
      </w:tr>
      <w:tr w14:paraId="1C19F2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0134BEB7">
            <w:pPr>
              <w:jc w:val="center"/>
              <w:rPr>
                <w:sz w:val="28"/>
                <w:szCs w:val="28"/>
              </w:rPr>
            </w:pPr>
          </w:p>
        </w:tc>
        <w:tc>
          <w:tcPr>
            <w:tcW w:w="2376" w:type="dxa"/>
            <w:noWrap w:val="0"/>
            <w:vAlign w:val="top"/>
          </w:tcPr>
          <w:p w14:paraId="66E3BFB1">
            <w:pPr>
              <w:ind w:left="0" w:leftChars="0" w:firstLine="0" w:firstLineChars="0"/>
              <w:jc w:val="left"/>
              <w:rPr>
                <w:sz w:val="28"/>
                <w:szCs w:val="28"/>
              </w:rPr>
            </w:pPr>
            <w:r>
              <w:rPr>
                <w:sz w:val="28"/>
                <w:szCs w:val="28"/>
              </w:rPr>
              <w:t>一般技术条款响应 (</w:t>
            </w:r>
            <w:r>
              <w:rPr>
                <w:rFonts w:hint="eastAsia"/>
                <w:sz w:val="28"/>
                <w:szCs w:val="28"/>
                <w:lang w:val="en-US" w:eastAsia="zh-CN"/>
              </w:rPr>
              <w:t>10</w:t>
            </w:r>
            <w:r>
              <w:rPr>
                <w:sz w:val="28"/>
                <w:szCs w:val="28"/>
              </w:rPr>
              <w:t>.0分)</w:t>
            </w:r>
          </w:p>
        </w:tc>
        <w:tc>
          <w:tcPr>
            <w:tcW w:w="6789" w:type="dxa"/>
            <w:noWrap w:val="0"/>
            <w:vAlign w:val="top"/>
          </w:tcPr>
          <w:p w14:paraId="17009BF3">
            <w:pPr>
              <w:jc w:val="left"/>
              <w:rPr>
                <w:rFonts w:hint="eastAsia" w:ascii="仿宋" w:hAnsi="仿宋" w:eastAsia="仿宋" w:cs="仿宋"/>
                <w:color w:val="auto"/>
                <w:sz w:val="28"/>
                <w:szCs w:val="28"/>
                <w:shd w:val="clear" w:color="auto" w:fill="auto"/>
                <w:lang w:eastAsia="zh-CN"/>
              </w:rPr>
            </w:pPr>
            <w:r>
              <w:rPr>
                <w:rFonts w:hint="eastAsia" w:ascii="仿宋" w:hAnsi="仿宋" w:eastAsia="仿宋" w:cs="仿宋"/>
                <w:color w:val="auto"/>
                <w:sz w:val="28"/>
                <w:szCs w:val="28"/>
                <w:shd w:val="clear" w:color="auto" w:fill="auto"/>
                <w:lang w:val="en-US" w:eastAsia="zh-CN"/>
              </w:rPr>
              <w:t>所投货物技术参数及性能与技术规格要求的符合性（10分）：</w:t>
            </w:r>
            <w:r>
              <w:rPr>
                <w:rFonts w:hint="eastAsia" w:ascii="仿宋" w:hAnsi="仿宋" w:eastAsia="仿宋" w:cs="仿宋"/>
                <w:color w:val="auto"/>
                <w:sz w:val="28"/>
                <w:szCs w:val="28"/>
                <w:shd w:val="clear" w:color="auto" w:fill="auto"/>
                <w:lang w:eastAsia="zh-CN"/>
              </w:rPr>
              <w:t>根根据各投标人对采购文件技术要求中一般条款（共</w:t>
            </w:r>
            <w:r>
              <w:rPr>
                <w:rFonts w:hint="eastAsia" w:ascii="仿宋" w:hAnsi="仿宋" w:eastAsia="仿宋" w:cs="仿宋"/>
                <w:color w:val="auto"/>
                <w:sz w:val="28"/>
                <w:szCs w:val="28"/>
                <w:shd w:val="clear" w:color="auto" w:fill="auto"/>
                <w:lang w:val="en-US" w:eastAsia="zh-CN"/>
              </w:rPr>
              <w:t>10</w:t>
            </w:r>
            <w:r>
              <w:rPr>
                <w:rFonts w:hint="eastAsia" w:ascii="仿宋" w:hAnsi="仿宋" w:eastAsia="仿宋" w:cs="仿宋"/>
                <w:color w:val="auto"/>
                <w:sz w:val="28"/>
                <w:szCs w:val="28"/>
                <w:shd w:val="clear" w:color="auto" w:fill="auto"/>
                <w:lang w:eastAsia="zh-CN"/>
              </w:rPr>
              <w:t>条）的响应程度进行评分： 全部响应得</w:t>
            </w:r>
            <w:r>
              <w:rPr>
                <w:rFonts w:hint="eastAsia" w:ascii="仿宋" w:hAnsi="仿宋" w:eastAsia="仿宋" w:cs="仿宋"/>
                <w:color w:val="auto"/>
                <w:sz w:val="28"/>
                <w:szCs w:val="28"/>
                <w:shd w:val="clear" w:color="auto" w:fill="auto"/>
                <w:lang w:val="en-US" w:eastAsia="zh-CN"/>
              </w:rPr>
              <w:t>10</w:t>
            </w:r>
            <w:r>
              <w:rPr>
                <w:rFonts w:hint="eastAsia" w:ascii="仿宋" w:hAnsi="仿宋" w:eastAsia="仿宋" w:cs="仿宋"/>
                <w:color w:val="auto"/>
                <w:sz w:val="28"/>
                <w:szCs w:val="28"/>
                <w:shd w:val="clear" w:color="auto" w:fill="auto"/>
                <w:lang w:eastAsia="zh-CN"/>
              </w:rPr>
              <w:t>分，每有一项不响应的扣</w:t>
            </w:r>
            <w:r>
              <w:rPr>
                <w:rFonts w:hint="eastAsia" w:ascii="仿宋" w:hAnsi="仿宋" w:eastAsia="仿宋" w:cs="仿宋"/>
                <w:color w:val="auto"/>
                <w:sz w:val="28"/>
                <w:szCs w:val="28"/>
                <w:shd w:val="clear" w:color="auto" w:fill="auto"/>
                <w:lang w:val="en-US" w:eastAsia="zh-CN"/>
              </w:rPr>
              <w:t>1</w:t>
            </w:r>
            <w:r>
              <w:rPr>
                <w:rFonts w:hint="eastAsia" w:ascii="仿宋" w:hAnsi="仿宋" w:eastAsia="仿宋" w:cs="仿宋"/>
                <w:color w:val="auto"/>
                <w:sz w:val="28"/>
                <w:szCs w:val="28"/>
                <w:shd w:val="clear" w:color="auto" w:fill="auto"/>
                <w:lang w:eastAsia="zh-CN"/>
              </w:rPr>
              <w:t xml:space="preserve">分。 </w:t>
            </w:r>
          </w:p>
          <w:p w14:paraId="2D62CE64">
            <w:pPr>
              <w:jc w:val="left"/>
            </w:pPr>
            <w:r>
              <w:rPr>
                <w:rFonts w:hint="eastAsia" w:ascii="仿宋" w:hAnsi="仿宋" w:eastAsia="仿宋" w:cs="仿宋"/>
                <w:color w:val="auto"/>
                <w:sz w:val="28"/>
                <w:szCs w:val="28"/>
                <w:shd w:val="clear" w:color="auto" w:fill="auto"/>
                <w:lang w:eastAsia="zh-CN"/>
              </w:rPr>
              <w:t>所有投标人须提供投标产品彩页及相应技术参数的厂家使用说明书作为技术证明文件，否则采购人有权视相应技术参数响应不符合采购要求（如厂家的产品使用说明书为英文版，请同时提供中文版）</w:t>
            </w:r>
          </w:p>
        </w:tc>
      </w:tr>
      <w:tr w14:paraId="2839CF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35" w:hRule="atLeast"/>
        </w:trPr>
        <w:tc>
          <w:tcPr>
            <w:tcW w:w="853" w:type="dxa"/>
            <w:vMerge w:val="continue"/>
            <w:noWrap w:val="0"/>
            <w:vAlign w:val="top"/>
          </w:tcPr>
          <w:p w14:paraId="4F82E2EF">
            <w:pPr>
              <w:ind w:left="0" w:leftChars="0" w:firstLine="0" w:firstLineChars="0"/>
              <w:jc w:val="both"/>
              <w:rPr>
                <w:rFonts w:hint="eastAsia"/>
                <w:sz w:val="28"/>
                <w:szCs w:val="28"/>
                <w:lang w:val="en-US" w:eastAsia="zh-CN"/>
              </w:rPr>
            </w:pPr>
          </w:p>
        </w:tc>
        <w:tc>
          <w:tcPr>
            <w:tcW w:w="2376" w:type="dxa"/>
            <w:noWrap w:val="0"/>
            <w:vAlign w:val="top"/>
          </w:tcPr>
          <w:p w14:paraId="5D7F3DDB">
            <w:pPr>
              <w:ind w:left="0" w:leftChars="0" w:firstLine="0" w:firstLineChars="0"/>
              <w:jc w:val="left"/>
              <w:rPr>
                <w:rFonts w:hint="eastAsia" w:ascii="仿宋" w:hAnsi="仿宋" w:eastAsia="仿宋" w:cs="仿宋"/>
                <w:sz w:val="28"/>
                <w:szCs w:val="28"/>
              </w:rPr>
            </w:pPr>
            <w:r>
              <w:rPr>
                <w:rFonts w:hint="eastAsia" w:ascii="仿宋" w:hAnsi="仿宋" w:eastAsia="仿宋" w:cs="仿宋"/>
                <w:color w:val="auto"/>
                <w:sz w:val="28"/>
                <w:szCs w:val="28"/>
                <w:highlight w:val="none"/>
                <w:shd w:val="clear" w:color="auto" w:fill="auto"/>
                <w:lang w:val="en-US" w:eastAsia="zh-CN"/>
              </w:rPr>
              <w:t>质量保证方案 (6.0分)</w:t>
            </w:r>
          </w:p>
        </w:tc>
        <w:tc>
          <w:tcPr>
            <w:tcW w:w="6789" w:type="dxa"/>
            <w:noWrap w:val="0"/>
            <w:vAlign w:val="top"/>
          </w:tcPr>
          <w:p w14:paraId="6B5CF4A0">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根据投标人针对本项目所提供的质量保证方案，方案内容包括但不限于质保年限、质量保证目标、质量保障措施等内容、提供备品备件服务等内容进行评审：</w:t>
            </w:r>
          </w:p>
          <w:p w14:paraId="3C968656">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1）投标人所提供的质保年限和质量保证目标、质量保障措施方案内容详细，有完整合理的部署规划，有安排人员负责响应采购人的维修要求及服务过程中的沟通，有完整可行操作的维修处理方法，对日常维修和应急情况响应及时，优于或完全满足项目要求的得6分；</w:t>
            </w:r>
          </w:p>
          <w:p w14:paraId="08EBA2B9">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2）投标人所提供的质保年限和质量保证目标、质量保障措施方案基本完整，部署规划基本合理，有安排人员负责响应采购人的维修要求及服务过程中的沟通，维修处理方法基本合理可行，对日常维修和应急情况响应较及时，基本满足项目要求的得4分；</w:t>
            </w:r>
          </w:p>
          <w:p w14:paraId="6696DD72">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3）投标人只提供了简单的售后服务方案，投标人有提供质保期年限和质量保证目标、质量保障措施方案，但内容不详细，部署规划不合理，有人员响应采购人的维修要求及服务过程中的沟通，有基本的操作的维修处理方法，对日常维修和应急情况响应不及时，部分满足项目要求的得2分；</w:t>
            </w:r>
          </w:p>
          <w:p w14:paraId="00C98B2D">
            <w:pPr>
              <w:keepNext w:val="0"/>
              <w:keepLines w:val="0"/>
              <w:suppressLineNumbers w:val="0"/>
              <w:snapToGrid w:val="0"/>
              <w:spacing w:before="0" w:beforeAutospacing="0" w:after="0" w:afterAutospacing="0" w:line="276" w:lineRule="auto"/>
              <w:ind w:left="0" w:right="0"/>
              <w:rPr>
                <w:rFonts w:hint="eastAsia" w:ascii="仿宋" w:hAnsi="仿宋" w:eastAsia="仿宋" w:cs="仿宋"/>
                <w:sz w:val="28"/>
                <w:szCs w:val="28"/>
              </w:rPr>
            </w:pPr>
            <w:r>
              <w:rPr>
                <w:rFonts w:hint="eastAsia" w:ascii="仿宋" w:hAnsi="仿宋" w:eastAsia="仿宋" w:cs="仿宋"/>
                <w:color w:val="auto"/>
                <w:sz w:val="28"/>
                <w:szCs w:val="28"/>
                <w:highlight w:val="none"/>
                <w:shd w:val="clear" w:color="auto" w:fill="auto"/>
                <w:lang w:val="en-US" w:eastAsia="zh-CN"/>
              </w:rPr>
              <w:t>（4）不提供的不得分。</w:t>
            </w:r>
          </w:p>
        </w:tc>
      </w:tr>
      <w:tr w14:paraId="2E9BD6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35" w:hRule="atLeast"/>
        </w:trPr>
        <w:tc>
          <w:tcPr>
            <w:tcW w:w="853" w:type="dxa"/>
            <w:vMerge w:val="continue"/>
            <w:noWrap w:val="0"/>
            <w:vAlign w:val="top"/>
          </w:tcPr>
          <w:p w14:paraId="42A74EA6">
            <w:pPr>
              <w:ind w:left="0" w:leftChars="0" w:firstLine="0" w:firstLineChars="0"/>
              <w:jc w:val="both"/>
              <w:rPr>
                <w:rFonts w:hint="eastAsia"/>
                <w:sz w:val="28"/>
                <w:szCs w:val="28"/>
                <w:lang w:val="en-US" w:eastAsia="zh-CN"/>
              </w:rPr>
            </w:pPr>
          </w:p>
        </w:tc>
        <w:tc>
          <w:tcPr>
            <w:tcW w:w="2376" w:type="dxa"/>
            <w:noWrap w:val="0"/>
            <w:vAlign w:val="top"/>
          </w:tcPr>
          <w:p w14:paraId="2F4397DE">
            <w:pPr>
              <w:ind w:left="0" w:leftChars="0" w:firstLine="0" w:firstLineChars="0"/>
              <w:jc w:val="left"/>
              <w:rPr>
                <w:rFonts w:hint="eastAsia" w:ascii="仿宋" w:hAnsi="仿宋" w:eastAsia="仿宋" w:cs="仿宋"/>
                <w:sz w:val="28"/>
                <w:szCs w:val="28"/>
              </w:rPr>
            </w:pPr>
            <w:r>
              <w:rPr>
                <w:rFonts w:hint="eastAsia" w:ascii="仿宋" w:hAnsi="仿宋" w:eastAsia="仿宋" w:cs="仿宋"/>
                <w:color w:val="auto"/>
                <w:sz w:val="28"/>
                <w:szCs w:val="28"/>
                <w:highlight w:val="none"/>
                <w:shd w:val="clear" w:color="auto" w:fill="auto"/>
                <w:lang w:val="en-US" w:eastAsia="zh-CN"/>
              </w:rPr>
              <w:t>项目实施方案 (6.0分)</w:t>
            </w:r>
          </w:p>
        </w:tc>
        <w:tc>
          <w:tcPr>
            <w:tcW w:w="6789" w:type="dxa"/>
            <w:noWrap w:val="0"/>
            <w:vAlign w:val="top"/>
          </w:tcPr>
          <w:p w14:paraId="2F30EDD6">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根据投标人针对本项目所提供的项目实施方案（不包括售后服务和培训方案），包括但不限于项目到货计划、项目实施计划、项目运输保障、安装调试（如计划步骤、人员安排等）等内容进行评审：</w:t>
            </w:r>
          </w:p>
          <w:p w14:paraId="0D47654F">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（1）投标人针对本项目有明确具体的计划安排、对每个标的设备的运输过程有针对性保障手段、设备到场时的专人安装调试有明确的安排措施，优于或完全满足采购需求得6分；</w:t>
            </w:r>
          </w:p>
          <w:p w14:paraId="4582766B">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（2）投标人针对本项目有明确的计划安排、对设备的运输过程有基本的保障手段、设备到场时的专人安装调试有基本的安排措施，基本满足采购需求得4分；</w:t>
            </w:r>
          </w:p>
          <w:p w14:paraId="089CA4ED">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（3）投标人针对本项目有简单的计划安排、对设备的运输过程有简单的保障手段、设备到场时的专人安装调试有简单的安排措施，部分满足采购需求得2分；</w:t>
            </w:r>
          </w:p>
          <w:p w14:paraId="05BA05DB">
            <w:pPr>
              <w:keepNext w:val="0"/>
              <w:keepLines w:val="0"/>
              <w:suppressLineNumbers w:val="0"/>
              <w:snapToGrid w:val="0"/>
              <w:spacing w:before="0" w:beforeAutospacing="0" w:after="0" w:afterAutospacing="0" w:line="276" w:lineRule="auto"/>
              <w:ind w:left="0" w:right="0"/>
              <w:rPr>
                <w:rFonts w:hint="eastAsia" w:ascii="仿宋" w:hAnsi="仿宋" w:eastAsia="仿宋" w:cs="仿宋"/>
                <w:sz w:val="28"/>
                <w:szCs w:val="28"/>
              </w:rPr>
            </w:pPr>
            <w:r>
              <w:rPr>
                <w:rFonts w:hint="eastAsia" w:ascii="仿宋" w:hAnsi="仿宋" w:eastAsia="仿宋" w:cs="仿宋"/>
                <w:color w:val="auto"/>
                <w:sz w:val="28"/>
                <w:szCs w:val="28"/>
                <w:highlight w:val="none"/>
                <w:shd w:val="clear" w:color="auto" w:fill="auto"/>
                <w:lang w:val="en-US" w:eastAsia="zh-CN"/>
              </w:rPr>
              <w:t>（4）不提供的不得分。</w:t>
            </w:r>
          </w:p>
        </w:tc>
      </w:tr>
      <w:tr w14:paraId="540BB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94" w:hRule="atLeast"/>
        </w:trPr>
        <w:tc>
          <w:tcPr>
            <w:tcW w:w="853" w:type="dxa"/>
            <w:vMerge w:val="continue"/>
            <w:noWrap w:val="0"/>
            <w:vAlign w:val="top"/>
          </w:tcPr>
          <w:p w14:paraId="3D4F2868">
            <w:pPr>
              <w:ind w:left="0" w:leftChars="0" w:firstLine="0" w:firstLineChars="0"/>
              <w:jc w:val="both"/>
              <w:rPr>
                <w:rFonts w:hint="eastAsia"/>
                <w:sz w:val="28"/>
                <w:szCs w:val="28"/>
                <w:lang w:val="en-US" w:eastAsia="zh-CN"/>
              </w:rPr>
            </w:pPr>
          </w:p>
        </w:tc>
        <w:tc>
          <w:tcPr>
            <w:tcW w:w="2376" w:type="dxa"/>
            <w:noWrap w:val="0"/>
            <w:vAlign w:val="top"/>
          </w:tcPr>
          <w:p w14:paraId="17AFACA9">
            <w:pPr>
              <w:ind w:left="0" w:leftChars="0" w:firstLine="0" w:firstLineChars="0"/>
              <w:jc w:val="left"/>
              <w:rPr>
                <w:rFonts w:hint="eastAsia" w:ascii="仿宋" w:hAnsi="仿宋" w:eastAsia="仿宋" w:cs="仿宋"/>
                <w:sz w:val="28"/>
                <w:szCs w:val="28"/>
              </w:rPr>
            </w:pPr>
            <w:r>
              <w:rPr>
                <w:rFonts w:hint="eastAsia" w:ascii="仿宋" w:hAnsi="仿宋" w:eastAsia="仿宋" w:cs="仿宋"/>
                <w:color w:val="auto"/>
                <w:sz w:val="28"/>
                <w:szCs w:val="28"/>
                <w:highlight w:val="none"/>
                <w:shd w:val="clear" w:color="auto" w:fill="auto"/>
              </w:rPr>
              <w:t>培训方案 (</w:t>
            </w:r>
            <w:r>
              <w:rPr>
                <w:rFonts w:hint="eastAsia" w:ascii="仿宋" w:hAnsi="仿宋" w:eastAsia="仿宋" w:cs="仿宋"/>
                <w:color w:val="auto"/>
                <w:sz w:val="28"/>
                <w:szCs w:val="28"/>
                <w:highlight w:val="none"/>
                <w:shd w:val="clear" w:color="auto" w:fill="auto"/>
                <w:lang w:val="en-US" w:eastAsia="zh-CN"/>
              </w:rPr>
              <w:t>3</w:t>
            </w:r>
            <w:r>
              <w:rPr>
                <w:rFonts w:hint="eastAsia" w:ascii="仿宋" w:hAnsi="仿宋" w:eastAsia="仿宋" w:cs="仿宋"/>
                <w:color w:val="auto"/>
                <w:sz w:val="28"/>
                <w:szCs w:val="28"/>
                <w:highlight w:val="none"/>
                <w:shd w:val="clear" w:color="auto" w:fill="auto"/>
              </w:rPr>
              <w:t>.0分)</w:t>
            </w:r>
          </w:p>
        </w:tc>
        <w:tc>
          <w:tcPr>
            <w:tcW w:w="6789" w:type="dxa"/>
            <w:noWrap w:val="0"/>
            <w:vAlign w:val="top"/>
          </w:tcPr>
          <w:p w14:paraId="2086E6CE">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shd w:val="clear" w:color="auto" w:fill="auto"/>
                <w:lang w:eastAsia="zh-CN"/>
              </w:rPr>
            </w:pPr>
            <w:r>
              <w:rPr>
                <w:rFonts w:hint="eastAsia" w:ascii="仿宋" w:hAnsi="仿宋" w:eastAsia="仿宋" w:cs="仿宋"/>
                <w:color w:val="auto"/>
                <w:sz w:val="28"/>
                <w:szCs w:val="28"/>
                <w:highlight w:val="none"/>
                <w:shd w:val="clear" w:color="auto" w:fill="auto"/>
                <w:lang w:eastAsia="zh-CN"/>
              </w:rPr>
              <w:t>投标</w:t>
            </w:r>
            <w:r>
              <w:rPr>
                <w:rFonts w:hint="eastAsia" w:ascii="仿宋" w:hAnsi="仿宋" w:eastAsia="仿宋" w:cs="仿宋"/>
                <w:color w:val="auto"/>
                <w:sz w:val="28"/>
                <w:szCs w:val="28"/>
                <w:shd w:val="clear" w:color="auto" w:fill="auto"/>
                <w:lang w:eastAsia="zh-CN"/>
              </w:rPr>
              <w:t>人根据产品特点及保养事项对采购人所使用设备人员提供设备操作及操作过程中注意事项等内容进行培训：</w:t>
            </w:r>
          </w:p>
          <w:p w14:paraId="2666C7C2">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shd w:val="clear" w:color="auto" w:fill="auto"/>
                <w:lang w:eastAsia="zh-CN"/>
              </w:rPr>
            </w:pPr>
            <w:r>
              <w:rPr>
                <w:rFonts w:hint="eastAsia" w:ascii="仿宋" w:hAnsi="仿宋" w:eastAsia="仿宋" w:cs="仿宋"/>
                <w:color w:val="auto"/>
                <w:sz w:val="28"/>
                <w:szCs w:val="28"/>
                <w:shd w:val="clear" w:color="auto" w:fill="auto"/>
                <w:lang w:eastAsia="zh-CN"/>
              </w:rPr>
              <w:t>（1）投标人针对本项目为采购人提供有专人指导和简单上手的设备操作培训课程安排，有明确的课程及培训内容安排，对设备的操作过程中注意事项有详细指引，对特殊情况（如设备反复重启，操作失灵，错误操作等情况）有图文详解及完整应对培训的，得</w:t>
            </w:r>
            <w:r>
              <w:rPr>
                <w:rFonts w:hint="eastAsia" w:ascii="仿宋" w:hAnsi="仿宋" w:eastAsia="仿宋" w:cs="仿宋"/>
                <w:color w:val="auto"/>
                <w:sz w:val="28"/>
                <w:szCs w:val="28"/>
                <w:shd w:val="clear" w:color="auto" w:fill="auto"/>
                <w:lang w:val="en-US" w:eastAsia="zh-CN"/>
              </w:rPr>
              <w:t>3</w:t>
            </w:r>
            <w:r>
              <w:rPr>
                <w:rFonts w:hint="eastAsia" w:ascii="仿宋" w:hAnsi="仿宋" w:eastAsia="仿宋" w:cs="仿宋"/>
                <w:color w:val="auto"/>
                <w:sz w:val="28"/>
                <w:szCs w:val="28"/>
                <w:shd w:val="clear" w:color="auto" w:fill="auto"/>
                <w:lang w:eastAsia="zh-CN"/>
              </w:rPr>
              <w:t>分；</w:t>
            </w:r>
          </w:p>
          <w:p w14:paraId="4B88AF73">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shd w:val="clear" w:color="auto" w:fill="auto"/>
                <w:lang w:eastAsia="zh-CN"/>
              </w:rPr>
            </w:pPr>
            <w:r>
              <w:rPr>
                <w:rFonts w:hint="eastAsia" w:ascii="仿宋" w:hAnsi="仿宋" w:eastAsia="仿宋" w:cs="仿宋"/>
                <w:color w:val="auto"/>
                <w:sz w:val="28"/>
                <w:szCs w:val="28"/>
                <w:shd w:val="clear" w:color="auto" w:fill="auto"/>
                <w:lang w:eastAsia="zh-CN"/>
              </w:rPr>
              <w:t>（2）投标人针对本项目为采购人提供有专人指导和简单上手的设备操作培训课程安排，有简单的课程及培训内容安排，对设备的操作过程中注意事项有基本操作指引，得2分；</w:t>
            </w:r>
          </w:p>
          <w:p w14:paraId="59E9102D">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shd w:val="clear" w:color="auto" w:fill="auto"/>
                <w:lang w:eastAsia="zh-CN"/>
              </w:rPr>
            </w:pPr>
            <w:r>
              <w:rPr>
                <w:rFonts w:hint="eastAsia" w:ascii="仿宋" w:hAnsi="仿宋" w:eastAsia="仿宋" w:cs="仿宋"/>
                <w:color w:val="auto"/>
                <w:sz w:val="28"/>
                <w:szCs w:val="28"/>
                <w:shd w:val="clear" w:color="auto" w:fill="auto"/>
                <w:lang w:eastAsia="zh-CN"/>
              </w:rPr>
              <w:t xml:space="preserve">（3）投标人提供指导和培训课程安排简单含糊，课程及培训内容安排不明确，对操作培训含糊其辞，得1分； </w:t>
            </w:r>
          </w:p>
          <w:p w14:paraId="4FDDD36F">
            <w:pPr>
              <w:keepNext w:val="0"/>
              <w:keepLines w:val="0"/>
              <w:suppressLineNumbers w:val="0"/>
              <w:snapToGrid w:val="0"/>
              <w:spacing w:before="0" w:beforeAutospacing="0" w:after="0" w:afterAutospacing="0" w:line="276" w:lineRule="auto"/>
              <w:ind w:left="0" w:right="0"/>
              <w:rPr>
                <w:rFonts w:hint="eastAsia" w:ascii="仿宋" w:hAnsi="仿宋" w:eastAsia="仿宋" w:cs="仿宋"/>
                <w:sz w:val="28"/>
                <w:szCs w:val="28"/>
              </w:rPr>
            </w:pPr>
            <w:r>
              <w:rPr>
                <w:rFonts w:hint="eastAsia" w:ascii="仿宋" w:hAnsi="仿宋" w:eastAsia="仿宋" w:cs="仿宋"/>
                <w:color w:val="auto"/>
                <w:sz w:val="28"/>
                <w:szCs w:val="28"/>
                <w:shd w:val="clear" w:color="auto" w:fill="auto"/>
                <w:lang w:eastAsia="zh-CN"/>
              </w:rPr>
              <w:t>（4）不提供的不得分。</w:t>
            </w:r>
          </w:p>
        </w:tc>
      </w:tr>
      <w:tr w14:paraId="0B2DD7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08" w:hRule="atLeast"/>
        </w:trPr>
        <w:tc>
          <w:tcPr>
            <w:tcW w:w="853" w:type="dxa"/>
            <w:vMerge w:val="restart"/>
            <w:noWrap w:val="0"/>
            <w:vAlign w:val="top"/>
          </w:tcPr>
          <w:p w14:paraId="3CD14753">
            <w:pPr>
              <w:ind w:left="0" w:leftChars="0" w:firstLine="0" w:firstLineChars="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商务部分</w:t>
            </w:r>
          </w:p>
        </w:tc>
        <w:tc>
          <w:tcPr>
            <w:tcW w:w="2376" w:type="dxa"/>
            <w:noWrap w:val="0"/>
            <w:vAlign w:val="top"/>
          </w:tcPr>
          <w:p w14:paraId="405AD518">
            <w:pPr>
              <w:ind w:left="0" w:leftChars="0" w:firstLine="0" w:firstLineChars="0"/>
              <w:jc w:val="left"/>
              <w:rPr>
                <w:rFonts w:hint="eastAsia" w:ascii="仿宋" w:hAnsi="仿宋" w:eastAsia="仿宋" w:cs="仿宋"/>
                <w:kern w:val="2"/>
                <w:sz w:val="28"/>
                <w:szCs w:val="28"/>
                <w:lang w:val="en-US" w:eastAsia="zh-CN" w:bidi="ar-SA"/>
              </w:rPr>
            </w:pPr>
            <w:r>
              <w:rPr>
                <w:rFonts w:hint="eastAsia" w:ascii="仿宋" w:hAnsi="仿宋" w:eastAsia="仿宋" w:cs="仿宋"/>
                <w:color w:val="auto"/>
                <w:sz w:val="28"/>
                <w:szCs w:val="28"/>
                <w:shd w:val="clear" w:color="auto" w:fill="auto"/>
                <w:lang w:val="en-US" w:eastAsia="zh-CN"/>
              </w:rPr>
              <w:t>投标人的信用、体系认证情况（1.0分）</w:t>
            </w:r>
          </w:p>
        </w:tc>
        <w:tc>
          <w:tcPr>
            <w:tcW w:w="6789" w:type="dxa"/>
            <w:noWrap w:val="0"/>
            <w:vAlign w:val="center"/>
          </w:tcPr>
          <w:p w14:paraId="7A4F09E6">
            <w:pPr>
              <w:keepNext w:val="0"/>
              <w:keepLines w:val="0"/>
              <w:suppressLineNumbers w:val="0"/>
              <w:snapToGrid w:val="0"/>
              <w:spacing w:before="0" w:beforeAutospacing="0" w:after="0" w:afterAutospacing="0" w:line="276" w:lineRule="auto"/>
              <w:ind w:left="0" w:right="0"/>
              <w:rPr>
                <w:rFonts w:hint="eastAsia" w:ascii="仿宋" w:hAnsi="仿宋" w:eastAsia="仿宋" w:cs="仿宋"/>
                <w:kern w:val="2"/>
                <w:sz w:val="28"/>
                <w:szCs w:val="28"/>
                <w:lang w:val="en-US" w:eastAsia="zh-CN" w:bidi="ar-SA"/>
              </w:rPr>
            </w:pPr>
            <w:r>
              <w:rPr>
                <w:rFonts w:hint="eastAsia" w:ascii="仿宋" w:hAnsi="仿宋" w:eastAsia="仿宋" w:cs="仿宋"/>
                <w:color w:val="auto"/>
                <w:sz w:val="28"/>
                <w:szCs w:val="28"/>
                <w:shd w:val="clear" w:color="auto" w:fill="auto"/>
              </w:rPr>
              <w:t>投标人具有有效期内的有效的质量管理体系认证证书，提供认证证书扫描件</w:t>
            </w:r>
            <w:r>
              <w:rPr>
                <w:rFonts w:hint="eastAsia" w:ascii="仿宋" w:hAnsi="仿宋" w:eastAsia="仿宋" w:cs="仿宋"/>
                <w:color w:val="auto"/>
                <w:sz w:val="28"/>
                <w:szCs w:val="28"/>
                <w:shd w:val="clear" w:color="auto" w:fill="auto"/>
                <w:lang w:eastAsia="zh-CN"/>
              </w:rPr>
              <w:t>得</w:t>
            </w:r>
            <w:r>
              <w:rPr>
                <w:rFonts w:hint="eastAsia" w:ascii="仿宋" w:hAnsi="仿宋" w:eastAsia="仿宋" w:cs="仿宋"/>
                <w:color w:val="auto"/>
                <w:sz w:val="28"/>
                <w:szCs w:val="28"/>
                <w:shd w:val="clear" w:color="auto" w:fill="auto"/>
                <w:lang w:val="en-US" w:eastAsia="zh-CN"/>
              </w:rPr>
              <w:t>1分</w:t>
            </w:r>
            <w:r>
              <w:rPr>
                <w:rFonts w:hint="eastAsia" w:ascii="仿宋" w:hAnsi="仿宋" w:eastAsia="仿宋" w:cs="仿宋"/>
                <w:color w:val="auto"/>
                <w:sz w:val="28"/>
                <w:szCs w:val="28"/>
                <w:shd w:val="clear" w:color="auto" w:fill="auto"/>
              </w:rPr>
              <w:t>，不提供不得分。</w:t>
            </w:r>
          </w:p>
        </w:tc>
      </w:tr>
      <w:tr w14:paraId="3CCE94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41860309">
            <w:pPr>
              <w:ind w:left="0" w:leftChars="0" w:firstLine="0" w:firstLineChars="0"/>
              <w:jc w:val="both"/>
              <w:rPr>
                <w:rFonts w:hint="eastAsia" w:ascii="仿宋" w:hAnsi="仿宋" w:eastAsia="仿宋" w:cs="仿宋"/>
                <w:sz w:val="28"/>
                <w:szCs w:val="28"/>
              </w:rPr>
            </w:pPr>
          </w:p>
        </w:tc>
        <w:tc>
          <w:tcPr>
            <w:tcW w:w="2376" w:type="dxa"/>
            <w:noWrap w:val="0"/>
            <w:vAlign w:val="top"/>
          </w:tcPr>
          <w:p w14:paraId="1B6A1871">
            <w:pPr>
              <w:ind w:left="0" w:leftChars="0" w:firstLine="0" w:firstLineChars="0"/>
              <w:jc w:val="left"/>
              <w:rPr>
                <w:rFonts w:hint="eastAsia" w:ascii="仿宋" w:hAnsi="仿宋" w:eastAsia="仿宋" w:cs="仿宋"/>
                <w:sz w:val="28"/>
                <w:szCs w:val="28"/>
              </w:rPr>
            </w:pPr>
            <w:r>
              <w:rPr>
                <w:rFonts w:hint="eastAsia" w:ascii="仿宋" w:hAnsi="仿宋" w:eastAsia="仿宋" w:cs="仿宋"/>
                <w:color w:val="auto"/>
                <w:sz w:val="28"/>
                <w:szCs w:val="28"/>
                <w:shd w:val="clear" w:color="auto" w:fill="auto"/>
                <w:lang w:val="en-US" w:eastAsia="zh-CN"/>
              </w:rPr>
              <w:t>售后服务人员配置（3分）</w:t>
            </w:r>
          </w:p>
        </w:tc>
        <w:tc>
          <w:tcPr>
            <w:tcW w:w="6789" w:type="dxa"/>
            <w:noWrap w:val="0"/>
            <w:vAlign w:val="top"/>
          </w:tcPr>
          <w:p w14:paraId="1E16B212">
            <w:pPr>
              <w:keepNext w:val="0"/>
              <w:keepLines w:val="0"/>
              <w:suppressLineNumbers w:val="0"/>
              <w:snapToGrid w:val="0"/>
              <w:spacing w:before="0" w:beforeAutospacing="0" w:after="0" w:afterAutospacing="0" w:line="276" w:lineRule="auto"/>
              <w:ind w:left="0" w:right="0"/>
              <w:rPr>
                <w:rFonts w:hint="eastAsia" w:ascii="仿宋" w:hAnsi="仿宋" w:eastAsia="仿宋" w:cs="仿宋"/>
                <w:sz w:val="28"/>
                <w:szCs w:val="28"/>
              </w:rPr>
            </w:pPr>
            <w:r>
              <w:rPr>
                <w:rFonts w:hint="eastAsia" w:ascii="仿宋" w:hAnsi="仿宋" w:eastAsia="仿宋" w:cs="仿宋"/>
                <w:color w:val="auto"/>
                <w:sz w:val="28"/>
                <w:szCs w:val="28"/>
                <w:shd w:val="clear" w:color="auto" w:fill="auto"/>
              </w:rPr>
              <w:t>投标人</w:t>
            </w:r>
            <w:r>
              <w:rPr>
                <w:rFonts w:hint="eastAsia" w:ascii="仿宋" w:hAnsi="仿宋" w:eastAsia="仿宋" w:cs="仿宋"/>
                <w:color w:val="auto"/>
                <w:sz w:val="28"/>
                <w:szCs w:val="28"/>
                <w:shd w:val="clear" w:color="auto" w:fill="auto"/>
                <w:lang w:eastAsia="zh-CN"/>
              </w:rPr>
              <w:t>售后服务人员</w:t>
            </w:r>
            <w:r>
              <w:rPr>
                <w:rFonts w:hint="eastAsia" w:ascii="仿宋" w:hAnsi="仿宋" w:eastAsia="仿宋" w:cs="仿宋"/>
                <w:color w:val="auto"/>
                <w:sz w:val="28"/>
                <w:szCs w:val="28"/>
                <w:shd w:val="clear" w:color="auto" w:fill="auto"/>
              </w:rPr>
              <w:t>具备2年</w:t>
            </w:r>
            <w:r>
              <w:rPr>
                <w:rFonts w:hint="eastAsia" w:ascii="仿宋" w:hAnsi="仿宋" w:eastAsia="仿宋" w:cs="仿宋"/>
                <w:color w:val="auto"/>
                <w:sz w:val="28"/>
                <w:szCs w:val="28"/>
                <w:shd w:val="clear" w:color="auto" w:fill="auto"/>
                <w:lang w:eastAsia="zh-CN"/>
              </w:rPr>
              <w:t>或以上</w:t>
            </w:r>
            <w:r>
              <w:rPr>
                <w:rFonts w:hint="eastAsia" w:ascii="仿宋" w:hAnsi="仿宋" w:eastAsia="仿宋" w:cs="仿宋"/>
                <w:color w:val="auto"/>
                <w:sz w:val="28"/>
                <w:szCs w:val="28"/>
                <w:shd w:val="clear" w:color="auto" w:fill="auto"/>
              </w:rPr>
              <w:t>医疗设备维修及管理经验的，每提供一个得</w:t>
            </w:r>
            <w:r>
              <w:rPr>
                <w:rFonts w:hint="eastAsia" w:ascii="仿宋" w:hAnsi="仿宋" w:eastAsia="仿宋" w:cs="仿宋"/>
                <w:color w:val="auto"/>
                <w:sz w:val="28"/>
                <w:szCs w:val="28"/>
                <w:shd w:val="clear" w:color="auto" w:fill="auto"/>
                <w:lang w:val="en-US" w:eastAsia="zh-CN"/>
              </w:rPr>
              <w:t>1</w:t>
            </w:r>
            <w:r>
              <w:rPr>
                <w:rFonts w:hint="eastAsia" w:ascii="仿宋" w:hAnsi="仿宋" w:eastAsia="仿宋" w:cs="仿宋"/>
                <w:color w:val="auto"/>
                <w:sz w:val="28"/>
                <w:szCs w:val="28"/>
                <w:shd w:val="clear" w:color="auto" w:fill="auto"/>
              </w:rPr>
              <w:t>分</w:t>
            </w:r>
            <w:r>
              <w:rPr>
                <w:rFonts w:hint="eastAsia" w:ascii="仿宋" w:hAnsi="仿宋" w:eastAsia="仿宋" w:cs="仿宋"/>
                <w:color w:val="auto"/>
                <w:sz w:val="28"/>
                <w:szCs w:val="28"/>
                <w:shd w:val="clear" w:color="auto" w:fill="auto"/>
                <w:lang w:eastAsia="zh-CN"/>
              </w:rPr>
              <w:t>，</w:t>
            </w:r>
            <w:r>
              <w:rPr>
                <w:rFonts w:hint="eastAsia" w:ascii="仿宋" w:hAnsi="仿宋" w:eastAsia="仿宋" w:cs="仿宋"/>
                <w:color w:val="auto"/>
                <w:sz w:val="28"/>
                <w:szCs w:val="28"/>
                <w:shd w:val="clear" w:color="auto" w:fill="auto"/>
              </w:rPr>
              <w:t>本小项最高得</w:t>
            </w:r>
            <w:r>
              <w:rPr>
                <w:rFonts w:hint="eastAsia" w:ascii="仿宋" w:hAnsi="仿宋" w:eastAsia="仿宋" w:cs="仿宋"/>
                <w:color w:val="auto"/>
                <w:sz w:val="28"/>
                <w:szCs w:val="28"/>
                <w:shd w:val="clear" w:color="auto" w:fill="auto"/>
                <w:lang w:val="en-US" w:eastAsia="zh-CN"/>
              </w:rPr>
              <w:t>3</w:t>
            </w:r>
            <w:r>
              <w:rPr>
                <w:rFonts w:hint="eastAsia" w:ascii="仿宋" w:hAnsi="仿宋" w:eastAsia="仿宋" w:cs="仿宋"/>
                <w:color w:val="auto"/>
                <w:sz w:val="28"/>
                <w:szCs w:val="28"/>
                <w:shd w:val="clear" w:color="auto" w:fill="auto"/>
              </w:rPr>
              <w:t>分。 注：同一人只按最高经验计分，投标文件提供：①以上人员关于医疗设备的维修记录或维修报告或证明人员经验的相关证明材料复印件并加盖公章。②投标人为其购买的投标截止时间为止近6个月内任意1个月的社保证明复印件，若依法免缴社保的，提供相关证明材料。</w:t>
            </w:r>
          </w:p>
        </w:tc>
      </w:tr>
      <w:tr w14:paraId="2BE35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629C2E4F">
            <w:pPr>
              <w:rPr>
                <w:sz w:val="28"/>
                <w:szCs w:val="28"/>
              </w:rPr>
            </w:pPr>
          </w:p>
        </w:tc>
        <w:tc>
          <w:tcPr>
            <w:tcW w:w="2376" w:type="dxa"/>
            <w:noWrap w:val="0"/>
            <w:vAlign w:val="top"/>
          </w:tcPr>
          <w:p w14:paraId="2875D233">
            <w:pPr>
              <w:ind w:left="0" w:leftChars="0" w:firstLine="0" w:firstLineChars="0"/>
              <w:jc w:val="left"/>
              <w:rPr>
                <w:rFonts w:hint="eastAsia" w:ascii="仿宋" w:hAnsi="仿宋" w:eastAsia="仿宋" w:cs="仿宋"/>
                <w:sz w:val="28"/>
                <w:szCs w:val="28"/>
              </w:rPr>
            </w:pPr>
            <w:r>
              <w:rPr>
                <w:rFonts w:hint="eastAsia" w:ascii="仿宋" w:hAnsi="仿宋" w:eastAsia="仿宋" w:cs="仿宋"/>
                <w:sz w:val="28"/>
                <w:szCs w:val="28"/>
              </w:rPr>
              <w:t>同类项目</w:t>
            </w:r>
            <w:r>
              <w:rPr>
                <w:rFonts w:hint="eastAsia" w:ascii="仿宋" w:hAnsi="仿宋" w:eastAsia="仿宋" w:cs="仿宋"/>
                <w:sz w:val="28"/>
                <w:szCs w:val="28"/>
                <w:lang w:val="en-US" w:eastAsia="zh-CN"/>
              </w:rPr>
              <w:t>业绩</w:t>
            </w:r>
            <w:r>
              <w:rPr>
                <w:rFonts w:hint="eastAsia" w:ascii="仿宋" w:hAnsi="仿宋" w:eastAsia="仿宋" w:cs="仿宋"/>
                <w:sz w:val="28"/>
                <w:szCs w:val="28"/>
              </w:rPr>
              <w:t>情况 (</w:t>
            </w:r>
            <w:r>
              <w:rPr>
                <w:rFonts w:hint="eastAsia" w:ascii="仿宋" w:hAnsi="仿宋" w:eastAsia="仿宋" w:cs="仿宋"/>
                <w:sz w:val="28"/>
                <w:szCs w:val="28"/>
                <w:lang w:val="en-US" w:eastAsia="zh-CN"/>
              </w:rPr>
              <w:t>3</w:t>
            </w:r>
            <w:r>
              <w:rPr>
                <w:rFonts w:hint="eastAsia" w:ascii="仿宋" w:hAnsi="仿宋" w:eastAsia="仿宋" w:cs="仿宋"/>
                <w:sz w:val="28"/>
                <w:szCs w:val="28"/>
              </w:rPr>
              <w:t>分)</w:t>
            </w:r>
          </w:p>
        </w:tc>
        <w:tc>
          <w:tcPr>
            <w:tcW w:w="6789" w:type="dxa"/>
            <w:noWrap w:val="0"/>
            <w:vAlign w:val="top"/>
          </w:tcPr>
          <w:p w14:paraId="1274972B">
            <w:pPr>
              <w:keepNext w:val="0"/>
              <w:keepLines w:val="0"/>
              <w:suppressLineNumbers w:val="0"/>
              <w:snapToGrid w:val="0"/>
              <w:spacing w:before="0" w:beforeAutospacing="0" w:after="0" w:afterAutospacing="0" w:line="276" w:lineRule="auto"/>
              <w:ind w:left="0" w:right="0"/>
              <w:rPr>
                <w:rFonts w:hint="eastAsia" w:ascii="仿宋" w:hAnsi="仿宋" w:eastAsia="仿宋" w:cs="仿宋"/>
                <w:sz w:val="28"/>
                <w:szCs w:val="28"/>
              </w:rPr>
            </w:pPr>
            <w:r>
              <w:rPr>
                <w:rFonts w:hint="eastAsia" w:ascii="仿宋" w:hAnsi="仿宋" w:eastAsia="仿宋" w:cs="仿宋"/>
                <w:color w:val="auto"/>
                <w:sz w:val="28"/>
                <w:szCs w:val="28"/>
                <w:shd w:val="clear" w:color="auto" w:fill="auto"/>
                <w:lang w:val="en-US" w:eastAsia="zh-CN"/>
              </w:rPr>
              <w:t>投标人同类无创心排量监测仪设备供货业绩的评审（3分）：2023年1月1日至今投标人具有同类设备供货项目业绩，每提供1个业绩，得3分，最高得3分 (提供合同复印件，以签订合同的时间为准，不提供不得分）</w:t>
            </w:r>
          </w:p>
        </w:tc>
      </w:tr>
      <w:tr w14:paraId="5C925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32202354">
            <w:pPr>
              <w:rPr>
                <w:sz w:val="28"/>
                <w:szCs w:val="28"/>
              </w:rPr>
            </w:pPr>
          </w:p>
        </w:tc>
        <w:tc>
          <w:tcPr>
            <w:tcW w:w="2376" w:type="dxa"/>
            <w:noWrap w:val="0"/>
            <w:vAlign w:val="top"/>
          </w:tcPr>
          <w:p w14:paraId="64101B6D">
            <w:pPr>
              <w:pStyle w:val="30"/>
              <w:jc w:val="left"/>
              <w:rPr>
                <w:rFonts w:hint="eastAsia" w:ascii="仿宋" w:hAnsi="仿宋" w:eastAsia="仿宋" w:cs="仿宋"/>
                <w:sz w:val="28"/>
                <w:szCs w:val="28"/>
              </w:rPr>
            </w:pPr>
            <w:r>
              <w:rPr>
                <w:rFonts w:hint="eastAsia" w:ascii="仿宋" w:hAnsi="仿宋" w:eastAsia="仿宋" w:cs="仿宋"/>
                <w:sz w:val="28"/>
                <w:szCs w:val="28"/>
              </w:rPr>
              <w:t>产品授权证明 (</w:t>
            </w:r>
            <w:r>
              <w:rPr>
                <w:rFonts w:hint="eastAsia" w:ascii="仿宋" w:hAnsi="仿宋" w:eastAsia="仿宋" w:cs="仿宋"/>
                <w:sz w:val="28"/>
                <w:szCs w:val="28"/>
                <w:lang w:val="en-US" w:eastAsia="zh-CN"/>
              </w:rPr>
              <w:t>2</w:t>
            </w:r>
            <w:r>
              <w:rPr>
                <w:rFonts w:hint="eastAsia" w:ascii="仿宋" w:hAnsi="仿宋" w:eastAsia="仿宋" w:cs="仿宋"/>
                <w:sz w:val="28"/>
                <w:szCs w:val="28"/>
              </w:rPr>
              <w:t>.0分)</w:t>
            </w:r>
          </w:p>
        </w:tc>
        <w:tc>
          <w:tcPr>
            <w:tcW w:w="6789" w:type="dxa"/>
            <w:noWrap w:val="0"/>
            <w:vAlign w:val="top"/>
          </w:tcPr>
          <w:p w14:paraId="26D9B7B5">
            <w:pPr>
              <w:pStyle w:val="30"/>
              <w:keepNext w:val="0"/>
              <w:keepLines w:val="0"/>
              <w:pageBreakBefore w:val="0"/>
              <w:widowControl/>
              <w:kinsoku/>
              <w:wordWrap/>
              <w:overflowPunct/>
              <w:topLinePunct w:val="0"/>
              <w:autoSpaceDE/>
              <w:autoSpaceDN/>
              <w:bidi w:val="0"/>
              <w:adjustRightInd/>
              <w:snapToGrid/>
              <w:spacing w:line="440" w:lineRule="exact"/>
              <w:ind w:firstLine="574"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color w:val="auto"/>
                <w:kern w:val="2"/>
                <w:sz w:val="28"/>
                <w:szCs w:val="28"/>
                <w:shd w:val="clear" w:color="auto" w:fill="auto"/>
                <w:lang w:val="en-US" w:eastAsia="zh-CN" w:bidi="ar-SA"/>
              </w:rPr>
              <w:t>为了保证核心产品具有追溯性且保证质量，投标人为代理商投标响应的，提供生产企业出具的有效授权证明，得1分，若投标人为生产企业投标的（需提供相关证明文件）也得1分，其他不得分。</w:t>
            </w:r>
          </w:p>
        </w:tc>
      </w:tr>
      <w:tr w14:paraId="1F3AFF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noWrap w:val="0"/>
            <w:vAlign w:val="top"/>
          </w:tcPr>
          <w:p w14:paraId="531B1DEC">
            <w:pPr>
              <w:ind w:left="0" w:leftChars="0" w:firstLine="0" w:firstLineChars="0"/>
              <w:jc w:val="both"/>
              <w:rPr>
                <w:sz w:val="28"/>
                <w:szCs w:val="28"/>
              </w:rPr>
            </w:pPr>
            <w:r>
              <w:rPr>
                <w:rFonts w:hint="eastAsia"/>
                <w:sz w:val="28"/>
                <w:szCs w:val="28"/>
                <w:lang w:val="en-US" w:eastAsia="zh-CN"/>
              </w:rPr>
              <w:t>投标</w:t>
            </w:r>
            <w:r>
              <w:rPr>
                <w:sz w:val="28"/>
                <w:szCs w:val="28"/>
              </w:rPr>
              <w:t>报价</w:t>
            </w:r>
          </w:p>
        </w:tc>
        <w:tc>
          <w:tcPr>
            <w:tcW w:w="2376" w:type="dxa"/>
            <w:noWrap w:val="0"/>
            <w:vAlign w:val="top"/>
          </w:tcPr>
          <w:p w14:paraId="284F6B52">
            <w:pPr>
              <w:ind w:left="0" w:leftChars="0" w:firstLine="0" w:firstLineChars="0"/>
              <w:jc w:val="left"/>
              <w:rPr>
                <w:sz w:val="28"/>
                <w:szCs w:val="28"/>
              </w:rPr>
            </w:pPr>
            <w:r>
              <w:rPr>
                <w:sz w:val="28"/>
                <w:szCs w:val="28"/>
              </w:rPr>
              <w:t>投标报价得分 (</w:t>
            </w:r>
            <w:r>
              <w:rPr>
                <w:rFonts w:hint="eastAsia"/>
                <w:sz w:val="28"/>
                <w:szCs w:val="28"/>
                <w:lang w:val="en-US" w:eastAsia="zh-CN"/>
              </w:rPr>
              <w:t>3</w:t>
            </w:r>
            <w:r>
              <w:rPr>
                <w:sz w:val="28"/>
                <w:szCs w:val="28"/>
              </w:rPr>
              <w:t>0.0分)</w:t>
            </w:r>
          </w:p>
        </w:tc>
        <w:tc>
          <w:tcPr>
            <w:tcW w:w="6789" w:type="dxa"/>
            <w:noWrap w:val="0"/>
            <w:vAlign w:val="top"/>
          </w:tcPr>
          <w:p w14:paraId="5569650D">
            <w:pPr>
              <w:keepNext w:val="0"/>
              <w:keepLines w:val="0"/>
              <w:pageBreakBefore w:val="0"/>
              <w:widowControl w:val="0"/>
              <w:kinsoku/>
              <w:wordWrap/>
              <w:overflowPunct/>
              <w:topLinePunct w:val="0"/>
              <w:autoSpaceDE/>
              <w:autoSpaceDN/>
              <w:bidi w:val="0"/>
              <w:adjustRightInd/>
              <w:snapToGrid/>
              <w:jc w:val="both"/>
              <w:textAlignment w:val="auto"/>
              <w:rPr>
                <w:rFonts w:hint="eastAsia" w:eastAsia="仿宋"/>
                <w:lang w:eastAsia="zh-CN"/>
              </w:rPr>
            </w:pPr>
            <w:r>
              <w:rPr>
                <w:rFonts w:hint="eastAsia" w:ascii="仿宋" w:hAnsi="仿宋" w:eastAsia="仿宋" w:cstheme="minorBidi"/>
                <w:b w:val="0"/>
                <w:bCs w:val="0"/>
                <w:color w:val="auto"/>
                <w:sz w:val="28"/>
                <w:szCs w:val="28"/>
              </w:rPr>
              <w:t>投标报价得分(</w:t>
            </w:r>
            <w:r>
              <w:rPr>
                <w:rFonts w:hint="eastAsia" w:ascii="仿宋" w:hAnsi="仿宋" w:eastAsia="仿宋" w:cstheme="minorBidi"/>
                <w:b w:val="0"/>
                <w:bCs w:val="0"/>
                <w:color w:val="auto"/>
                <w:sz w:val="28"/>
                <w:szCs w:val="28"/>
                <w:lang w:val="en-US" w:eastAsia="zh-CN"/>
              </w:rPr>
              <w:t>30</w:t>
            </w:r>
            <w:r>
              <w:rPr>
                <w:rFonts w:hint="eastAsia" w:ascii="仿宋" w:hAnsi="仿宋" w:eastAsia="仿宋" w:cstheme="minorBidi"/>
                <w:b w:val="0"/>
                <w:bCs w:val="0"/>
                <w:color w:val="auto"/>
                <w:sz w:val="28"/>
                <w:szCs w:val="28"/>
              </w:rPr>
              <w:t>.0分)：投标报价得分＝（基准价/报价）×价格分值【注：满足采购文件要求且投标价格最低的投标报价为评标基准价。】最低报价不是中标的唯一依据</w:t>
            </w:r>
            <w:r>
              <w:rPr>
                <w:rFonts w:hint="eastAsia" w:ascii="仿宋" w:hAnsi="仿宋" w:eastAsia="仿宋" w:cstheme="minorBidi"/>
                <w:b w:val="0"/>
                <w:bCs w:val="0"/>
                <w:color w:val="auto"/>
                <w:sz w:val="28"/>
                <w:szCs w:val="28"/>
                <w:lang w:eastAsia="zh-CN"/>
              </w:rPr>
              <w:t>。</w:t>
            </w:r>
          </w:p>
        </w:tc>
      </w:tr>
      <w:tr w14:paraId="2FEF34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73" w:hRule="atLeast"/>
        </w:trPr>
        <w:tc>
          <w:tcPr>
            <w:tcW w:w="10018" w:type="dxa"/>
            <w:gridSpan w:val="3"/>
            <w:noWrap w:val="0"/>
            <w:vAlign w:val="top"/>
          </w:tcPr>
          <w:p w14:paraId="096A25F4">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theme="minorBidi"/>
                <w:b w:val="0"/>
                <w:bCs w:val="0"/>
                <w:color w:val="auto"/>
                <w:sz w:val="28"/>
                <w:szCs w:val="28"/>
              </w:rPr>
            </w:pPr>
            <w:r>
              <w:rPr>
                <w:rFonts w:hint="eastAsia" w:ascii="仿宋" w:hAnsi="仿宋" w:eastAsia="仿宋" w:cs="仿宋"/>
                <w:bCs w:val="0"/>
                <w:color w:val="auto"/>
                <w:spacing w:val="0"/>
                <w:kern w:val="2"/>
                <w:sz w:val="28"/>
                <w:szCs w:val="28"/>
                <w:shd w:val="clear" w:color="auto" w:fill="auto"/>
                <w:lang w:val="en-US" w:eastAsia="zh-CN" w:bidi="ar-SA"/>
              </w:rPr>
              <w:t>说明：打“★”号条款为实质性条款，若有任何一条负偏离或不满足则导致投标无效。</w:t>
            </w:r>
            <w:r>
              <w:rPr>
                <w:rFonts w:hint="eastAsia" w:ascii="仿宋" w:hAnsi="仿宋" w:eastAsia="仿宋" w:cs="仿宋"/>
                <w:bCs w:val="0"/>
                <w:color w:val="auto"/>
                <w:spacing w:val="0"/>
                <w:kern w:val="2"/>
                <w:sz w:val="28"/>
                <w:szCs w:val="28"/>
                <w:shd w:val="clear" w:color="auto" w:fill="auto"/>
                <w:lang w:val="en-US" w:eastAsia="zh-CN" w:bidi="ar-SA"/>
              </w:rPr>
              <w:br w:type="textWrapping"/>
            </w:r>
            <w:r>
              <w:rPr>
                <w:rFonts w:hint="eastAsia" w:ascii="仿宋" w:hAnsi="仿宋" w:eastAsia="仿宋" w:cs="仿宋"/>
                <w:bCs w:val="0"/>
                <w:color w:val="auto"/>
                <w:spacing w:val="0"/>
                <w:kern w:val="2"/>
                <w:sz w:val="28"/>
                <w:szCs w:val="28"/>
                <w:shd w:val="clear" w:color="auto" w:fill="auto"/>
                <w:lang w:val="en-US" w:eastAsia="zh-CN" w:bidi="ar-SA"/>
              </w:rPr>
              <w:t xml:space="preserve">     打“▲”号条款为重要技术参数，若有部分“▲”条款未响应或不满足，将导致其响应性评审加重扣分，但不作为无效投标条款。</w:t>
            </w:r>
          </w:p>
        </w:tc>
      </w:tr>
    </w:tbl>
    <w:p w14:paraId="5DBBA679">
      <w:pPr>
        <w:ind w:left="0" w:leftChars="0" w:firstLine="0" w:firstLineChars="0"/>
        <w:rPr>
          <w:rFonts w:ascii="仿宋" w:hAnsi="仿宋" w:eastAsia="仿宋" w:cs="Helvetica Neue"/>
          <w:i/>
          <w:iCs/>
          <w:kern w:val="0"/>
          <w:sz w:val="28"/>
          <w:szCs w:val="28"/>
        </w:rPr>
      </w:pPr>
    </w:p>
    <w:p w14:paraId="20ED701E">
      <w:pPr>
        <w:pStyle w:val="15"/>
        <w:spacing w:before="0" w:after="0" w:line="240" w:lineRule="auto"/>
        <w:ind w:left="0" w:leftChars="0" w:firstLine="0" w:firstLineChars="0"/>
        <w:rPr>
          <w:rFonts w:hint="eastAsia" w:ascii="仿宋" w:hAnsi="仿宋" w:eastAsia="仿宋" w:cs="Helvetica Neue"/>
          <w:i/>
          <w:iCs/>
          <w:kern w:val="0"/>
          <w:sz w:val="28"/>
          <w:szCs w:val="28"/>
          <w:lang w:eastAsia="zh-CN"/>
        </w:rPr>
      </w:pPr>
    </w:p>
    <w:sectPr>
      <w:footerReference r:id="rId5" w:type="default"/>
      <w:footerReference r:id="rId6" w:type="even"/>
      <w:pgSz w:w="11906" w:h="16838"/>
      <w:pgMar w:top="2098" w:right="1474" w:bottom="1984" w:left="1587" w:header="851" w:footer="1389" w:gutter="0"/>
      <w:cols w:space="0" w:num="1"/>
      <w:docGrid w:type="linesAndChars" w:linePitch="589" w:charSpace="1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2368"/>
    </w:sdtPr>
    <w:sdtContent>
      <w:p w14:paraId="6999695F">
        <w:pPr>
          <w:pStyle w:val="7"/>
          <w:ind w:right="320" w:rightChars="100" w:firstLine="0"/>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15</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19E3B">
    <w:pPr>
      <w:pStyle w:val="7"/>
      <w:ind w:left="320" w:leftChars="100" w:firstLine="0"/>
    </w:pPr>
    <w:r>
      <w:rPr>
        <w:rFonts w:hint="eastAsia" w:ascii="宋体" w:hAnsi="宋体" w:eastAsia="宋体"/>
        <w:sz w:val="28"/>
        <w:szCs w:val="28"/>
      </w:rPr>
      <w:t xml:space="preserve">— </w:t>
    </w:r>
    <w:sdt>
      <w:sdtPr>
        <w:rPr>
          <w:rFonts w:ascii="宋体" w:hAnsi="宋体" w:eastAsia="宋体"/>
          <w:sz w:val="28"/>
          <w:szCs w:val="28"/>
        </w:rPr>
        <w:id w:val="147454186"/>
      </w:sdtPr>
      <w:sdtEndPr>
        <w:rPr>
          <w:rFonts w:ascii="Times New Roman" w:hAnsi="Times New Roman" w:eastAsia="仿宋_GB2312"/>
          <w:sz w:val="18"/>
          <w:szCs w:val="18"/>
        </w:rPr>
      </w:sdtEndPr>
      <w:sdtContent>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64"/>
  <w:drawingGridVerticalSpacing w:val="29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0NzQ0NmNmYjlhYmM0NDBmZTg1MDM0MTljOTVkODIifQ=="/>
  </w:docVars>
  <w:rsids>
    <w:rsidRoot w:val="009A59A7"/>
    <w:rsid w:val="0000008E"/>
    <w:rsid w:val="00000136"/>
    <w:rsid w:val="000007A8"/>
    <w:rsid w:val="00006C47"/>
    <w:rsid w:val="000076DA"/>
    <w:rsid w:val="0001143F"/>
    <w:rsid w:val="00013177"/>
    <w:rsid w:val="0002365E"/>
    <w:rsid w:val="0002613A"/>
    <w:rsid w:val="00026AD8"/>
    <w:rsid w:val="00030F1A"/>
    <w:rsid w:val="00031572"/>
    <w:rsid w:val="00034C57"/>
    <w:rsid w:val="00052DFD"/>
    <w:rsid w:val="000541F4"/>
    <w:rsid w:val="00054B7F"/>
    <w:rsid w:val="00076578"/>
    <w:rsid w:val="00081243"/>
    <w:rsid w:val="00082650"/>
    <w:rsid w:val="00087029"/>
    <w:rsid w:val="0008752A"/>
    <w:rsid w:val="00092FC1"/>
    <w:rsid w:val="000A1C14"/>
    <w:rsid w:val="000A36F5"/>
    <w:rsid w:val="000A3F79"/>
    <w:rsid w:val="000B0F95"/>
    <w:rsid w:val="000B1C44"/>
    <w:rsid w:val="000B40A0"/>
    <w:rsid w:val="000B4A23"/>
    <w:rsid w:val="000B4E35"/>
    <w:rsid w:val="000B5C73"/>
    <w:rsid w:val="000C18DF"/>
    <w:rsid w:val="000C1EB1"/>
    <w:rsid w:val="000C4553"/>
    <w:rsid w:val="000D7232"/>
    <w:rsid w:val="000E57D1"/>
    <w:rsid w:val="000F632B"/>
    <w:rsid w:val="0010292A"/>
    <w:rsid w:val="0010309F"/>
    <w:rsid w:val="00103817"/>
    <w:rsid w:val="00103B7E"/>
    <w:rsid w:val="00120C2B"/>
    <w:rsid w:val="00120FCC"/>
    <w:rsid w:val="00122162"/>
    <w:rsid w:val="0012262D"/>
    <w:rsid w:val="00123214"/>
    <w:rsid w:val="001244C5"/>
    <w:rsid w:val="001302BF"/>
    <w:rsid w:val="00130F95"/>
    <w:rsid w:val="001315C1"/>
    <w:rsid w:val="001325CD"/>
    <w:rsid w:val="001344AF"/>
    <w:rsid w:val="00141299"/>
    <w:rsid w:val="00141842"/>
    <w:rsid w:val="00143D26"/>
    <w:rsid w:val="001440DF"/>
    <w:rsid w:val="00145F9F"/>
    <w:rsid w:val="00146A53"/>
    <w:rsid w:val="00155249"/>
    <w:rsid w:val="00156673"/>
    <w:rsid w:val="0015713B"/>
    <w:rsid w:val="001601ED"/>
    <w:rsid w:val="00161113"/>
    <w:rsid w:val="00163947"/>
    <w:rsid w:val="00163FFE"/>
    <w:rsid w:val="0018104B"/>
    <w:rsid w:val="0018366B"/>
    <w:rsid w:val="00193F88"/>
    <w:rsid w:val="00194029"/>
    <w:rsid w:val="00194823"/>
    <w:rsid w:val="00195EBA"/>
    <w:rsid w:val="00196EDA"/>
    <w:rsid w:val="00197854"/>
    <w:rsid w:val="001A24E6"/>
    <w:rsid w:val="001A4447"/>
    <w:rsid w:val="001B1333"/>
    <w:rsid w:val="001B1B71"/>
    <w:rsid w:val="001B2A68"/>
    <w:rsid w:val="001C4EA1"/>
    <w:rsid w:val="001C7344"/>
    <w:rsid w:val="001D0A86"/>
    <w:rsid w:val="001D277D"/>
    <w:rsid w:val="001D57C9"/>
    <w:rsid w:val="001E66AD"/>
    <w:rsid w:val="001E748A"/>
    <w:rsid w:val="001E75F5"/>
    <w:rsid w:val="001F1E42"/>
    <w:rsid w:val="001F2B01"/>
    <w:rsid w:val="001F61A3"/>
    <w:rsid w:val="00201605"/>
    <w:rsid w:val="00201B09"/>
    <w:rsid w:val="0020337F"/>
    <w:rsid w:val="00205D93"/>
    <w:rsid w:val="00211325"/>
    <w:rsid w:val="00213CF6"/>
    <w:rsid w:val="00217EB6"/>
    <w:rsid w:val="0022025E"/>
    <w:rsid w:val="0022087F"/>
    <w:rsid w:val="002235DD"/>
    <w:rsid w:val="00225074"/>
    <w:rsid w:val="00225A40"/>
    <w:rsid w:val="00225D74"/>
    <w:rsid w:val="002263DC"/>
    <w:rsid w:val="00227FF5"/>
    <w:rsid w:val="0024036D"/>
    <w:rsid w:val="002414CF"/>
    <w:rsid w:val="00243695"/>
    <w:rsid w:val="0025147A"/>
    <w:rsid w:val="00257A98"/>
    <w:rsid w:val="00257BBF"/>
    <w:rsid w:val="0026359B"/>
    <w:rsid w:val="00263A16"/>
    <w:rsid w:val="00265CB5"/>
    <w:rsid w:val="00271D88"/>
    <w:rsid w:val="0027272D"/>
    <w:rsid w:val="00273DFA"/>
    <w:rsid w:val="002751DD"/>
    <w:rsid w:val="00275BDD"/>
    <w:rsid w:val="00277D7F"/>
    <w:rsid w:val="00285A10"/>
    <w:rsid w:val="00287327"/>
    <w:rsid w:val="0029452B"/>
    <w:rsid w:val="002A35A5"/>
    <w:rsid w:val="002B0637"/>
    <w:rsid w:val="002B0DC8"/>
    <w:rsid w:val="002B16C9"/>
    <w:rsid w:val="002B39A4"/>
    <w:rsid w:val="002B571C"/>
    <w:rsid w:val="002B66FD"/>
    <w:rsid w:val="002C0DD6"/>
    <w:rsid w:val="002C6A1A"/>
    <w:rsid w:val="002C7F54"/>
    <w:rsid w:val="002D7395"/>
    <w:rsid w:val="002E237F"/>
    <w:rsid w:val="002E26D3"/>
    <w:rsid w:val="002E412B"/>
    <w:rsid w:val="002E41F5"/>
    <w:rsid w:val="002E61B9"/>
    <w:rsid w:val="00301D14"/>
    <w:rsid w:val="00304B70"/>
    <w:rsid w:val="0030630E"/>
    <w:rsid w:val="00306A5A"/>
    <w:rsid w:val="003118DE"/>
    <w:rsid w:val="00317450"/>
    <w:rsid w:val="00317B17"/>
    <w:rsid w:val="00321DFD"/>
    <w:rsid w:val="00324D61"/>
    <w:rsid w:val="00331269"/>
    <w:rsid w:val="00331765"/>
    <w:rsid w:val="00335706"/>
    <w:rsid w:val="003462FA"/>
    <w:rsid w:val="0035436B"/>
    <w:rsid w:val="00354B6F"/>
    <w:rsid w:val="00354BBF"/>
    <w:rsid w:val="00357D77"/>
    <w:rsid w:val="0036243B"/>
    <w:rsid w:val="003627A5"/>
    <w:rsid w:val="00363973"/>
    <w:rsid w:val="00363C52"/>
    <w:rsid w:val="00365D7C"/>
    <w:rsid w:val="00367A87"/>
    <w:rsid w:val="00373D66"/>
    <w:rsid w:val="00375165"/>
    <w:rsid w:val="00385974"/>
    <w:rsid w:val="00396D38"/>
    <w:rsid w:val="003975FC"/>
    <w:rsid w:val="003A2354"/>
    <w:rsid w:val="003A287F"/>
    <w:rsid w:val="003A3428"/>
    <w:rsid w:val="003A6B84"/>
    <w:rsid w:val="003A7FDB"/>
    <w:rsid w:val="003B15FA"/>
    <w:rsid w:val="003B6F29"/>
    <w:rsid w:val="003C06FD"/>
    <w:rsid w:val="003C25CA"/>
    <w:rsid w:val="003C778E"/>
    <w:rsid w:val="003D0D49"/>
    <w:rsid w:val="003E3E9A"/>
    <w:rsid w:val="003E6D58"/>
    <w:rsid w:val="003E7246"/>
    <w:rsid w:val="003F1C9C"/>
    <w:rsid w:val="003F292B"/>
    <w:rsid w:val="003F2E03"/>
    <w:rsid w:val="004025CD"/>
    <w:rsid w:val="00403BED"/>
    <w:rsid w:val="0040411E"/>
    <w:rsid w:val="004052B2"/>
    <w:rsid w:val="00407D3F"/>
    <w:rsid w:val="00411B07"/>
    <w:rsid w:val="00412D70"/>
    <w:rsid w:val="00414DD2"/>
    <w:rsid w:val="0042121D"/>
    <w:rsid w:val="004258B3"/>
    <w:rsid w:val="00433431"/>
    <w:rsid w:val="0043482F"/>
    <w:rsid w:val="004462BF"/>
    <w:rsid w:val="0044771C"/>
    <w:rsid w:val="0045167E"/>
    <w:rsid w:val="004542D9"/>
    <w:rsid w:val="004555DA"/>
    <w:rsid w:val="0045705A"/>
    <w:rsid w:val="00462E0E"/>
    <w:rsid w:val="00463933"/>
    <w:rsid w:val="004743AB"/>
    <w:rsid w:val="00475E05"/>
    <w:rsid w:val="00476204"/>
    <w:rsid w:val="004762A8"/>
    <w:rsid w:val="00477D13"/>
    <w:rsid w:val="00481685"/>
    <w:rsid w:val="004849D9"/>
    <w:rsid w:val="00485C46"/>
    <w:rsid w:val="00493C16"/>
    <w:rsid w:val="00493F4A"/>
    <w:rsid w:val="00494368"/>
    <w:rsid w:val="00494B9F"/>
    <w:rsid w:val="004A044A"/>
    <w:rsid w:val="004A6E29"/>
    <w:rsid w:val="004B144E"/>
    <w:rsid w:val="004B5CDD"/>
    <w:rsid w:val="004B71F6"/>
    <w:rsid w:val="004B7AFA"/>
    <w:rsid w:val="004C01E3"/>
    <w:rsid w:val="004C08BF"/>
    <w:rsid w:val="004C0BB3"/>
    <w:rsid w:val="004D4DC6"/>
    <w:rsid w:val="004D5105"/>
    <w:rsid w:val="004D6964"/>
    <w:rsid w:val="004F04AA"/>
    <w:rsid w:val="004F2AC4"/>
    <w:rsid w:val="004F4C25"/>
    <w:rsid w:val="004F5211"/>
    <w:rsid w:val="005022A4"/>
    <w:rsid w:val="00511147"/>
    <w:rsid w:val="00514FB2"/>
    <w:rsid w:val="00516D24"/>
    <w:rsid w:val="00517059"/>
    <w:rsid w:val="00517202"/>
    <w:rsid w:val="00522C2F"/>
    <w:rsid w:val="0052575B"/>
    <w:rsid w:val="00532801"/>
    <w:rsid w:val="00535B02"/>
    <w:rsid w:val="00541E27"/>
    <w:rsid w:val="0054519E"/>
    <w:rsid w:val="00556000"/>
    <w:rsid w:val="00561A2B"/>
    <w:rsid w:val="00562309"/>
    <w:rsid w:val="00565508"/>
    <w:rsid w:val="00565873"/>
    <w:rsid w:val="005669DE"/>
    <w:rsid w:val="005720F7"/>
    <w:rsid w:val="005733B5"/>
    <w:rsid w:val="00575F65"/>
    <w:rsid w:val="005769D9"/>
    <w:rsid w:val="0057702D"/>
    <w:rsid w:val="00577BC2"/>
    <w:rsid w:val="00583A4F"/>
    <w:rsid w:val="00583CA1"/>
    <w:rsid w:val="00590D69"/>
    <w:rsid w:val="00591462"/>
    <w:rsid w:val="005A07A6"/>
    <w:rsid w:val="005A64D4"/>
    <w:rsid w:val="005A773E"/>
    <w:rsid w:val="005B3C9C"/>
    <w:rsid w:val="005B610C"/>
    <w:rsid w:val="005B6A5F"/>
    <w:rsid w:val="005C6DE6"/>
    <w:rsid w:val="005D1C18"/>
    <w:rsid w:val="005D66EC"/>
    <w:rsid w:val="005E77C3"/>
    <w:rsid w:val="005E7A6D"/>
    <w:rsid w:val="005F0B80"/>
    <w:rsid w:val="005F5EB3"/>
    <w:rsid w:val="005F6FA7"/>
    <w:rsid w:val="00602698"/>
    <w:rsid w:val="006031DD"/>
    <w:rsid w:val="006033F3"/>
    <w:rsid w:val="006033F4"/>
    <w:rsid w:val="00607155"/>
    <w:rsid w:val="00607359"/>
    <w:rsid w:val="00611496"/>
    <w:rsid w:val="006162E4"/>
    <w:rsid w:val="00616AAD"/>
    <w:rsid w:val="006221EF"/>
    <w:rsid w:val="00622D18"/>
    <w:rsid w:val="006242D9"/>
    <w:rsid w:val="00625C7A"/>
    <w:rsid w:val="00626C8C"/>
    <w:rsid w:val="00630355"/>
    <w:rsid w:val="00631FE5"/>
    <w:rsid w:val="00633CE2"/>
    <w:rsid w:val="00634A37"/>
    <w:rsid w:val="0065210E"/>
    <w:rsid w:val="00654F7F"/>
    <w:rsid w:val="0065726F"/>
    <w:rsid w:val="006573B3"/>
    <w:rsid w:val="00657FE3"/>
    <w:rsid w:val="00661709"/>
    <w:rsid w:val="00662F16"/>
    <w:rsid w:val="00664884"/>
    <w:rsid w:val="00670CE9"/>
    <w:rsid w:val="00672886"/>
    <w:rsid w:val="00672B3F"/>
    <w:rsid w:val="00673408"/>
    <w:rsid w:val="00676537"/>
    <w:rsid w:val="0067711A"/>
    <w:rsid w:val="00677F80"/>
    <w:rsid w:val="00681572"/>
    <w:rsid w:val="0068181F"/>
    <w:rsid w:val="00681CBA"/>
    <w:rsid w:val="0068467D"/>
    <w:rsid w:val="0068678D"/>
    <w:rsid w:val="006870CE"/>
    <w:rsid w:val="006931E5"/>
    <w:rsid w:val="006A3C5A"/>
    <w:rsid w:val="006A3E39"/>
    <w:rsid w:val="006B00BC"/>
    <w:rsid w:val="006B10A0"/>
    <w:rsid w:val="006B1C21"/>
    <w:rsid w:val="006B5BD9"/>
    <w:rsid w:val="006B6D32"/>
    <w:rsid w:val="006C50BA"/>
    <w:rsid w:val="006C7E9A"/>
    <w:rsid w:val="006D04D8"/>
    <w:rsid w:val="006D68CE"/>
    <w:rsid w:val="006E4287"/>
    <w:rsid w:val="006E4C8E"/>
    <w:rsid w:val="006E7225"/>
    <w:rsid w:val="006F5FEB"/>
    <w:rsid w:val="00701D5E"/>
    <w:rsid w:val="0070270D"/>
    <w:rsid w:val="00702963"/>
    <w:rsid w:val="00703CFC"/>
    <w:rsid w:val="00703F4D"/>
    <w:rsid w:val="0070775C"/>
    <w:rsid w:val="007101E9"/>
    <w:rsid w:val="0071150D"/>
    <w:rsid w:val="00711A06"/>
    <w:rsid w:val="00720675"/>
    <w:rsid w:val="0072294B"/>
    <w:rsid w:val="00731AA4"/>
    <w:rsid w:val="00736108"/>
    <w:rsid w:val="00737005"/>
    <w:rsid w:val="007372CD"/>
    <w:rsid w:val="007422EF"/>
    <w:rsid w:val="007444AE"/>
    <w:rsid w:val="0074764A"/>
    <w:rsid w:val="00747BBE"/>
    <w:rsid w:val="00747CAC"/>
    <w:rsid w:val="00752B24"/>
    <w:rsid w:val="00764E54"/>
    <w:rsid w:val="0076752D"/>
    <w:rsid w:val="00767BAC"/>
    <w:rsid w:val="0077065B"/>
    <w:rsid w:val="00774AD8"/>
    <w:rsid w:val="00776BEE"/>
    <w:rsid w:val="007876D7"/>
    <w:rsid w:val="00790882"/>
    <w:rsid w:val="00792A55"/>
    <w:rsid w:val="00797A50"/>
    <w:rsid w:val="007A0181"/>
    <w:rsid w:val="007A21EE"/>
    <w:rsid w:val="007B2492"/>
    <w:rsid w:val="007B3BB0"/>
    <w:rsid w:val="007C1B64"/>
    <w:rsid w:val="007C2CBE"/>
    <w:rsid w:val="007C420A"/>
    <w:rsid w:val="007C5AA2"/>
    <w:rsid w:val="007D1022"/>
    <w:rsid w:val="007D2A49"/>
    <w:rsid w:val="007D7699"/>
    <w:rsid w:val="007E1CA9"/>
    <w:rsid w:val="007E29C5"/>
    <w:rsid w:val="007E49F3"/>
    <w:rsid w:val="007E51BC"/>
    <w:rsid w:val="007E522C"/>
    <w:rsid w:val="007E7E57"/>
    <w:rsid w:val="007F47A4"/>
    <w:rsid w:val="0080214E"/>
    <w:rsid w:val="0080231C"/>
    <w:rsid w:val="00804542"/>
    <w:rsid w:val="00806170"/>
    <w:rsid w:val="008117FC"/>
    <w:rsid w:val="00817134"/>
    <w:rsid w:val="00821A2F"/>
    <w:rsid w:val="0082281C"/>
    <w:rsid w:val="00822D3F"/>
    <w:rsid w:val="00823456"/>
    <w:rsid w:val="00824F06"/>
    <w:rsid w:val="008257FB"/>
    <w:rsid w:val="00831957"/>
    <w:rsid w:val="008355A3"/>
    <w:rsid w:val="008355D1"/>
    <w:rsid w:val="00836BD2"/>
    <w:rsid w:val="00840DB9"/>
    <w:rsid w:val="00841E40"/>
    <w:rsid w:val="008421C6"/>
    <w:rsid w:val="008455BF"/>
    <w:rsid w:val="00846983"/>
    <w:rsid w:val="008514AB"/>
    <w:rsid w:val="0085448E"/>
    <w:rsid w:val="00860BA1"/>
    <w:rsid w:val="0086615A"/>
    <w:rsid w:val="00866CE3"/>
    <w:rsid w:val="0087079A"/>
    <w:rsid w:val="00870ACA"/>
    <w:rsid w:val="00872168"/>
    <w:rsid w:val="00873C2D"/>
    <w:rsid w:val="00883868"/>
    <w:rsid w:val="008870BE"/>
    <w:rsid w:val="00890177"/>
    <w:rsid w:val="00890A06"/>
    <w:rsid w:val="00890A16"/>
    <w:rsid w:val="00895291"/>
    <w:rsid w:val="008A219A"/>
    <w:rsid w:val="008A4E9B"/>
    <w:rsid w:val="008A7BC0"/>
    <w:rsid w:val="008B16B8"/>
    <w:rsid w:val="008C1CBF"/>
    <w:rsid w:val="008C3B7B"/>
    <w:rsid w:val="008C40C3"/>
    <w:rsid w:val="008D1FDF"/>
    <w:rsid w:val="008D5108"/>
    <w:rsid w:val="008E22F4"/>
    <w:rsid w:val="008E2AF7"/>
    <w:rsid w:val="008E3551"/>
    <w:rsid w:val="008E477E"/>
    <w:rsid w:val="008E6045"/>
    <w:rsid w:val="008F2507"/>
    <w:rsid w:val="008F3CB1"/>
    <w:rsid w:val="0090112A"/>
    <w:rsid w:val="00901797"/>
    <w:rsid w:val="009028FC"/>
    <w:rsid w:val="00903D09"/>
    <w:rsid w:val="00905AF1"/>
    <w:rsid w:val="0090601E"/>
    <w:rsid w:val="00906ECA"/>
    <w:rsid w:val="0090750B"/>
    <w:rsid w:val="00914C9E"/>
    <w:rsid w:val="00914E02"/>
    <w:rsid w:val="00921E9A"/>
    <w:rsid w:val="009239D6"/>
    <w:rsid w:val="00931CBE"/>
    <w:rsid w:val="00933ACA"/>
    <w:rsid w:val="00934C4D"/>
    <w:rsid w:val="00935FA0"/>
    <w:rsid w:val="00937652"/>
    <w:rsid w:val="00937E9A"/>
    <w:rsid w:val="00947FB2"/>
    <w:rsid w:val="00950B52"/>
    <w:rsid w:val="0095209B"/>
    <w:rsid w:val="00955866"/>
    <w:rsid w:val="00956A6F"/>
    <w:rsid w:val="0096213C"/>
    <w:rsid w:val="009625A6"/>
    <w:rsid w:val="00964A6F"/>
    <w:rsid w:val="00965F2D"/>
    <w:rsid w:val="00966500"/>
    <w:rsid w:val="009705DE"/>
    <w:rsid w:val="009707AA"/>
    <w:rsid w:val="0097186C"/>
    <w:rsid w:val="00971977"/>
    <w:rsid w:val="00977775"/>
    <w:rsid w:val="0098342E"/>
    <w:rsid w:val="00986C96"/>
    <w:rsid w:val="009875F5"/>
    <w:rsid w:val="0099151D"/>
    <w:rsid w:val="0099486D"/>
    <w:rsid w:val="00995588"/>
    <w:rsid w:val="00995B22"/>
    <w:rsid w:val="0099655C"/>
    <w:rsid w:val="009A27A0"/>
    <w:rsid w:val="009A3686"/>
    <w:rsid w:val="009A3A41"/>
    <w:rsid w:val="009A59A7"/>
    <w:rsid w:val="009B115C"/>
    <w:rsid w:val="009C130C"/>
    <w:rsid w:val="009C2AB9"/>
    <w:rsid w:val="009C469B"/>
    <w:rsid w:val="009C5EDC"/>
    <w:rsid w:val="009C7B78"/>
    <w:rsid w:val="009D0710"/>
    <w:rsid w:val="009D3D3A"/>
    <w:rsid w:val="009D5169"/>
    <w:rsid w:val="009E42B6"/>
    <w:rsid w:val="009E60D1"/>
    <w:rsid w:val="009F3634"/>
    <w:rsid w:val="009F424B"/>
    <w:rsid w:val="009F66FB"/>
    <w:rsid w:val="009F7945"/>
    <w:rsid w:val="00A01541"/>
    <w:rsid w:val="00A0484A"/>
    <w:rsid w:val="00A07C9F"/>
    <w:rsid w:val="00A122B9"/>
    <w:rsid w:val="00A12CFD"/>
    <w:rsid w:val="00A20822"/>
    <w:rsid w:val="00A26018"/>
    <w:rsid w:val="00A31026"/>
    <w:rsid w:val="00A32C7D"/>
    <w:rsid w:val="00A32EEE"/>
    <w:rsid w:val="00A34428"/>
    <w:rsid w:val="00A34B0E"/>
    <w:rsid w:val="00A36E92"/>
    <w:rsid w:val="00A42021"/>
    <w:rsid w:val="00A4286A"/>
    <w:rsid w:val="00A47E22"/>
    <w:rsid w:val="00A5186C"/>
    <w:rsid w:val="00A53370"/>
    <w:rsid w:val="00A572AE"/>
    <w:rsid w:val="00A573A1"/>
    <w:rsid w:val="00A722DD"/>
    <w:rsid w:val="00A7254F"/>
    <w:rsid w:val="00A76BE8"/>
    <w:rsid w:val="00A7720E"/>
    <w:rsid w:val="00A829C6"/>
    <w:rsid w:val="00A83EA1"/>
    <w:rsid w:val="00A85C68"/>
    <w:rsid w:val="00A86451"/>
    <w:rsid w:val="00A920E8"/>
    <w:rsid w:val="00A979D7"/>
    <w:rsid w:val="00AA1E13"/>
    <w:rsid w:val="00AA7181"/>
    <w:rsid w:val="00AB064B"/>
    <w:rsid w:val="00AB3C9F"/>
    <w:rsid w:val="00AB3CEC"/>
    <w:rsid w:val="00AB799F"/>
    <w:rsid w:val="00AB7B01"/>
    <w:rsid w:val="00AC1284"/>
    <w:rsid w:val="00AC2860"/>
    <w:rsid w:val="00AC49A3"/>
    <w:rsid w:val="00AC57BB"/>
    <w:rsid w:val="00AD473A"/>
    <w:rsid w:val="00AD4A3A"/>
    <w:rsid w:val="00AE00EC"/>
    <w:rsid w:val="00AE275F"/>
    <w:rsid w:val="00AE54CD"/>
    <w:rsid w:val="00AE5503"/>
    <w:rsid w:val="00AE6573"/>
    <w:rsid w:val="00AF0B90"/>
    <w:rsid w:val="00AF0F69"/>
    <w:rsid w:val="00AF178D"/>
    <w:rsid w:val="00AF5B39"/>
    <w:rsid w:val="00AF68C9"/>
    <w:rsid w:val="00AF6C0C"/>
    <w:rsid w:val="00B00057"/>
    <w:rsid w:val="00B07063"/>
    <w:rsid w:val="00B071A8"/>
    <w:rsid w:val="00B101F9"/>
    <w:rsid w:val="00B210F5"/>
    <w:rsid w:val="00B26BD2"/>
    <w:rsid w:val="00B27EC2"/>
    <w:rsid w:val="00B30CCB"/>
    <w:rsid w:val="00B310F1"/>
    <w:rsid w:val="00B3136A"/>
    <w:rsid w:val="00B3721D"/>
    <w:rsid w:val="00B404B3"/>
    <w:rsid w:val="00B412D6"/>
    <w:rsid w:val="00B4697A"/>
    <w:rsid w:val="00B61BB1"/>
    <w:rsid w:val="00B61F91"/>
    <w:rsid w:val="00B62DE4"/>
    <w:rsid w:val="00B62EF9"/>
    <w:rsid w:val="00B63D52"/>
    <w:rsid w:val="00B642DB"/>
    <w:rsid w:val="00B6581E"/>
    <w:rsid w:val="00B65CC9"/>
    <w:rsid w:val="00B676A8"/>
    <w:rsid w:val="00B75C5B"/>
    <w:rsid w:val="00B83E60"/>
    <w:rsid w:val="00B855FE"/>
    <w:rsid w:val="00B865D5"/>
    <w:rsid w:val="00B904C0"/>
    <w:rsid w:val="00B92702"/>
    <w:rsid w:val="00B96F67"/>
    <w:rsid w:val="00BA0BAF"/>
    <w:rsid w:val="00BA336C"/>
    <w:rsid w:val="00BA718B"/>
    <w:rsid w:val="00BB0392"/>
    <w:rsid w:val="00BB305A"/>
    <w:rsid w:val="00BB6BD2"/>
    <w:rsid w:val="00BC37B1"/>
    <w:rsid w:val="00BC3BDD"/>
    <w:rsid w:val="00BC51F9"/>
    <w:rsid w:val="00BD1F7F"/>
    <w:rsid w:val="00BD5317"/>
    <w:rsid w:val="00BD53D7"/>
    <w:rsid w:val="00BE49AC"/>
    <w:rsid w:val="00BE67C0"/>
    <w:rsid w:val="00BE7445"/>
    <w:rsid w:val="00BF0CD4"/>
    <w:rsid w:val="00BF364B"/>
    <w:rsid w:val="00BF59C7"/>
    <w:rsid w:val="00BF5B05"/>
    <w:rsid w:val="00C0247A"/>
    <w:rsid w:val="00C03513"/>
    <w:rsid w:val="00C05C1B"/>
    <w:rsid w:val="00C06A72"/>
    <w:rsid w:val="00C11A6C"/>
    <w:rsid w:val="00C16EE1"/>
    <w:rsid w:val="00C22DA3"/>
    <w:rsid w:val="00C31042"/>
    <w:rsid w:val="00C32EB4"/>
    <w:rsid w:val="00C41E92"/>
    <w:rsid w:val="00C424E3"/>
    <w:rsid w:val="00C44EAE"/>
    <w:rsid w:val="00C46F28"/>
    <w:rsid w:val="00C52E25"/>
    <w:rsid w:val="00C56397"/>
    <w:rsid w:val="00C61AE0"/>
    <w:rsid w:val="00C625BC"/>
    <w:rsid w:val="00C67A69"/>
    <w:rsid w:val="00C67D0D"/>
    <w:rsid w:val="00C70D30"/>
    <w:rsid w:val="00C72DBF"/>
    <w:rsid w:val="00C82B74"/>
    <w:rsid w:val="00C83D28"/>
    <w:rsid w:val="00C85264"/>
    <w:rsid w:val="00C943AD"/>
    <w:rsid w:val="00C94749"/>
    <w:rsid w:val="00C96837"/>
    <w:rsid w:val="00CA2785"/>
    <w:rsid w:val="00CA2FC1"/>
    <w:rsid w:val="00CA3407"/>
    <w:rsid w:val="00CA3476"/>
    <w:rsid w:val="00CA4050"/>
    <w:rsid w:val="00CA59FD"/>
    <w:rsid w:val="00CA6EA8"/>
    <w:rsid w:val="00CB3966"/>
    <w:rsid w:val="00CB3F71"/>
    <w:rsid w:val="00CB5A7B"/>
    <w:rsid w:val="00CB77E4"/>
    <w:rsid w:val="00CC405B"/>
    <w:rsid w:val="00CC754C"/>
    <w:rsid w:val="00CD47E8"/>
    <w:rsid w:val="00CD6EA0"/>
    <w:rsid w:val="00CE0364"/>
    <w:rsid w:val="00CE27BE"/>
    <w:rsid w:val="00CE6047"/>
    <w:rsid w:val="00CE65D9"/>
    <w:rsid w:val="00CE6B4C"/>
    <w:rsid w:val="00CF1750"/>
    <w:rsid w:val="00CF26AB"/>
    <w:rsid w:val="00CF2DD4"/>
    <w:rsid w:val="00CF4116"/>
    <w:rsid w:val="00CF5C4C"/>
    <w:rsid w:val="00CF6133"/>
    <w:rsid w:val="00CF6EBF"/>
    <w:rsid w:val="00CF7E3E"/>
    <w:rsid w:val="00D00574"/>
    <w:rsid w:val="00D016FA"/>
    <w:rsid w:val="00D02494"/>
    <w:rsid w:val="00D06817"/>
    <w:rsid w:val="00D15145"/>
    <w:rsid w:val="00D162A4"/>
    <w:rsid w:val="00D20BA2"/>
    <w:rsid w:val="00D21525"/>
    <w:rsid w:val="00D27A00"/>
    <w:rsid w:val="00D3093F"/>
    <w:rsid w:val="00D31025"/>
    <w:rsid w:val="00D31AED"/>
    <w:rsid w:val="00D32395"/>
    <w:rsid w:val="00D36F3B"/>
    <w:rsid w:val="00D435CC"/>
    <w:rsid w:val="00D46F8A"/>
    <w:rsid w:val="00D5207D"/>
    <w:rsid w:val="00D526E1"/>
    <w:rsid w:val="00D7663F"/>
    <w:rsid w:val="00D84559"/>
    <w:rsid w:val="00D85BBF"/>
    <w:rsid w:val="00D9093C"/>
    <w:rsid w:val="00DA0D5B"/>
    <w:rsid w:val="00DA319A"/>
    <w:rsid w:val="00DA4DF7"/>
    <w:rsid w:val="00DA5FEC"/>
    <w:rsid w:val="00DB01F6"/>
    <w:rsid w:val="00DB05E6"/>
    <w:rsid w:val="00DB06ED"/>
    <w:rsid w:val="00DB1442"/>
    <w:rsid w:val="00DB150D"/>
    <w:rsid w:val="00DB1613"/>
    <w:rsid w:val="00DB2950"/>
    <w:rsid w:val="00DB605D"/>
    <w:rsid w:val="00DC1267"/>
    <w:rsid w:val="00DC159D"/>
    <w:rsid w:val="00DC629A"/>
    <w:rsid w:val="00DD2CA7"/>
    <w:rsid w:val="00DD343C"/>
    <w:rsid w:val="00DE2810"/>
    <w:rsid w:val="00DE7E28"/>
    <w:rsid w:val="00DF11B1"/>
    <w:rsid w:val="00DF337D"/>
    <w:rsid w:val="00E018BD"/>
    <w:rsid w:val="00E02981"/>
    <w:rsid w:val="00E02995"/>
    <w:rsid w:val="00E02CE5"/>
    <w:rsid w:val="00E058BB"/>
    <w:rsid w:val="00E06988"/>
    <w:rsid w:val="00E07F4C"/>
    <w:rsid w:val="00E10CDE"/>
    <w:rsid w:val="00E179FF"/>
    <w:rsid w:val="00E17B01"/>
    <w:rsid w:val="00E17E3A"/>
    <w:rsid w:val="00E23625"/>
    <w:rsid w:val="00E236ED"/>
    <w:rsid w:val="00E24A50"/>
    <w:rsid w:val="00E308D1"/>
    <w:rsid w:val="00E33233"/>
    <w:rsid w:val="00E34B5B"/>
    <w:rsid w:val="00E367BD"/>
    <w:rsid w:val="00E418F7"/>
    <w:rsid w:val="00E41921"/>
    <w:rsid w:val="00E55104"/>
    <w:rsid w:val="00E566E4"/>
    <w:rsid w:val="00E57172"/>
    <w:rsid w:val="00E57A99"/>
    <w:rsid w:val="00E620E0"/>
    <w:rsid w:val="00E67074"/>
    <w:rsid w:val="00E728D3"/>
    <w:rsid w:val="00E737A4"/>
    <w:rsid w:val="00E759B4"/>
    <w:rsid w:val="00E77575"/>
    <w:rsid w:val="00E85656"/>
    <w:rsid w:val="00E86E51"/>
    <w:rsid w:val="00E948BA"/>
    <w:rsid w:val="00E94E96"/>
    <w:rsid w:val="00EA1FCE"/>
    <w:rsid w:val="00EA230F"/>
    <w:rsid w:val="00EA3B24"/>
    <w:rsid w:val="00EA3B3B"/>
    <w:rsid w:val="00EA7108"/>
    <w:rsid w:val="00EA71F2"/>
    <w:rsid w:val="00EC2FFA"/>
    <w:rsid w:val="00EC37C7"/>
    <w:rsid w:val="00EC4373"/>
    <w:rsid w:val="00ED1278"/>
    <w:rsid w:val="00ED310E"/>
    <w:rsid w:val="00ED38A9"/>
    <w:rsid w:val="00ED5591"/>
    <w:rsid w:val="00EE0929"/>
    <w:rsid w:val="00EE0F61"/>
    <w:rsid w:val="00EE6F48"/>
    <w:rsid w:val="00EE7649"/>
    <w:rsid w:val="00EE7962"/>
    <w:rsid w:val="00EF1E6B"/>
    <w:rsid w:val="00EF2032"/>
    <w:rsid w:val="00EF2CDD"/>
    <w:rsid w:val="00EF4A90"/>
    <w:rsid w:val="00EF7849"/>
    <w:rsid w:val="00F01DF4"/>
    <w:rsid w:val="00F036D8"/>
    <w:rsid w:val="00F10460"/>
    <w:rsid w:val="00F113A2"/>
    <w:rsid w:val="00F14D9D"/>
    <w:rsid w:val="00F21981"/>
    <w:rsid w:val="00F2277D"/>
    <w:rsid w:val="00F22B59"/>
    <w:rsid w:val="00F31BF7"/>
    <w:rsid w:val="00F32A38"/>
    <w:rsid w:val="00F32BA6"/>
    <w:rsid w:val="00F32F47"/>
    <w:rsid w:val="00F4445F"/>
    <w:rsid w:val="00F464F9"/>
    <w:rsid w:val="00F473A3"/>
    <w:rsid w:val="00F47DDC"/>
    <w:rsid w:val="00F50AE0"/>
    <w:rsid w:val="00F54CE9"/>
    <w:rsid w:val="00F603A3"/>
    <w:rsid w:val="00F6373C"/>
    <w:rsid w:val="00F731E8"/>
    <w:rsid w:val="00F7374B"/>
    <w:rsid w:val="00F73EBB"/>
    <w:rsid w:val="00F7640E"/>
    <w:rsid w:val="00F76CD4"/>
    <w:rsid w:val="00F76FE0"/>
    <w:rsid w:val="00F82A58"/>
    <w:rsid w:val="00F84703"/>
    <w:rsid w:val="00F85BA9"/>
    <w:rsid w:val="00F86C4E"/>
    <w:rsid w:val="00F90A68"/>
    <w:rsid w:val="00F93686"/>
    <w:rsid w:val="00F94734"/>
    <w:rsid w:val="00FA1BB3"/>
    <w:rsid w:val="00FA6BB0"/>
    <w:rsid w:val="00FA75CA"/>
    <w:rsid w:val="00FB0B6D"/>
    <w:rsid w:val="00FB5AA7"/>
    <w:rsid w:val="00FC429D"/>
    <w:rsid w:val="00FC630D"/>
    <w:rsid w:val="00FD74B3"/>
    <w:rsid w:val="00FD7A63"/>
    <w:rsid w:val="00FE6261"/>
    <w:rsid w:val="00FE67DA"/>
    <w:rsid w:val="00FF51BC"/>
    <w:rsid w:val="00FF5D95"/>
    <w:rsid w:val="00FF6761"/>
    <w:rsid w:val="01223559"/>
    <w:rsid w:val="01462235"/>
    <w:rsid w:val="01F60430"/>
    <w:rsid w:val="021D229B"/>
    <w:rsid w:val="02AD2186"/>
    <w:rsid w:val="02B25C3D"/>
    <w:rsid w:val="02C92162"/>
    <w:rsid w:val="02FA6EF2"/>
    <w:rsid w:val="02FF5E45"/>
    <w:rsid w:val="031C678A"/>
    <w:rsid w:val="0349745F"/>
    <w:rsid w:val="034D1CC8"/>
    <w:rsid w:val="039842CF"/>
    <w:rsid w:val="039B0D7D"/>
    <w:rsid w:val="03D567D9"/>
    <w:rsid w:val="03F12886"/>
    <w:rsid w:val="03F363F6"/>
    <w:rsid w:val="045C354F"/>
    <w:rsid w:val="047E5D41"/>
    <w:rsid w:val="04842AA6"/>
    <w:rsid w:val="04846DD5"/>
    <w:rsid w:val="04B8641E"/>
    <w:rsid w:val="04CA3B18"/>
    <w:rsid w:val="052778F4"/>
    <w:rsid w:val="052F1387"/>
    <w:rsid w:val="05500BDA"/>
    <w:rsid w:val="05DB04A3"/>
    <w:rsid w:val="0604347C"/>
    <w:rsid w:val="062A0934"/>
    <w:rsid w:val="070F4658"/>
    <w:rsid w:val="078D3AFD"/>
    <w:rsid w:val="087F780C"/>
    <w:rsid w:val="088D64EC"/>
    <w:rsid w:val="08BA4CE8"/>
    <w:rsid w:val="090430D9"/>
    <w:rsid w:val="095344A8"/>
    <w:rsid w:val="095B73E3"/>
    <w:rsid w:val="09721F8E"/>
    <w:rsid w:val="09B47989"/>
    <w:rsid w:val="0A1C108A"/>
    <w:rsid w:val="0A4B1E4A"/>
    <w:rsid w:val="0AE20B0A"/>
    <w:rsid w:val="0B537169"/>
    <w:rsid w:val="0B723658"/>
    <w:rsid w:val="0B9250CB"/>
    <w:rsid w:val="0BC83862"/>
    <w:rsid w:val="0C2B1433"/>
    <w:rsid w:val="0C2B6E7C"/>
    <w:rsid w:val="0C442AE4"/>
    <w:rsid w:val="0C4C1587"/>
    <w:rsid w:val="0C6C7336"/>
    <w:rsid w:val="0CFF300B"/>
    <w:rsid w:val="0D037D85"/>
    <w:rsid w:val="0D451801"/>
    <w:rsid w:val="0D606B2F"/>
    <w:rsid w:val="0DA07183"/>
    <w:rsid w:val="0DA87805"/>
    <w:rsid w:val="0DCD5ABB"/>
    <w:rsid w:val="0DD77462"/>
    <w:rsid w:val="0DFF6A61"/>
    <w:rsid w:val="0E144079"/>
    <w:rsid w:val="0E1D25FC"/>
    <w:rsid w:val="0E2A7D0D"/>
    <w:rsid w:val="0E840700"/>
    <w:rsid w:val="0E9E7E22"/>
    <w:rsid w:val="0ED35847"/>
    <w:rsid w:val="0F042B52"/>
    <w:rsid w:val="0FD06ACB"/>
    <w:rsid w:val="0FEC732E"/>
    <w:rsid w:val="0FFF2388"/>
    <w:rsid w:val="10451C50"/>
    <w:rsid w:val="10464669"/>
    <w:rsid w:val="10772D2F"/>
    <w:rsid w:val="10A2076A"/>
    <w:rsid w:val="10AC13BA"/>
    <w:rsid w:val="10AF1A20"/>
    <w:rsid w:val="111227A8"/>
    <w:rsid w:val="111B02EE"/>
    <w:rsid w:val="111B1D26"/>
    <w:rsid w:val="11606A2D"/>
    <w:rsid w:val="119E2955"/>
    <w:rsid w:val="11AE540E"/>
    <w:rsid w:val="11BA3663"/>
    <w:rsid w:val="11E2071C"/>
    <w:rsid w:val="121B53C5"/>
    <w:rsid w:val="122F3B48"/>
    <w:rsid w:val="12473DB3"/>
    <w:rsid w:val="125D1EF2"/>
    <w:rsid w:val="12722EA2"/>
    <w:rsid w:val="129C3395"/>
    <w:rsid w:val="12BF30B1"/>
    <w:rsid w:val="12CE5D17"/>
    <w:rsid w:val="12D4449D"/>
    <w:rsid w:val="13147980"/>
    <w:rsid w:val="134A6C68"/>
    <w:rsid w:val="134C0C32"/>
    <w:rsid w:val="13655850"/>
    <w:rsid w:val="13BC3A75"/>
    <w:rsid w:val="14BD5114"/>
    <w:rsid w:val="14DF5D99"/>
    <w:rsid w:val="15085D61"/>
    <w:rsid w:val="154E3E6E"/>
    <w:rsid w:val="1579022B"/>
    <w:rsid w:val="15901D10"/>
    <w:rsid w:val="15A449D3"/>
    <w:rsid w:val="160C6494"/>
    <w:rsid w:val="16921052"/>
    <w:rsid w:val="169567F0"/>
    <w:rsid w:val="171B42F2"/>
    <w:rsid w:val="17306EA1"/>
    <w:rsid w:val="173E6C25"/>
    <w:rsid w:val="17856CA7"/>
    <w:rsid w:val="17A75B29"/>
    <w:rsid w:val="180513B0"/>
    <w:rsid w:val="18134C99"/>
    <w:rsid w:val="18434019"/>
    <w:rsid w:val="18542BF6"/>
    <w:rsid w:val="185714FE"/>
    <w:rsid w:val="188B3EC6"/>
    <w:rsid w:val="19016AF0"/>
    <w:rsid w:val="19035F1E"/>
    <w:rsid w:val="1924255C"/>
    <w:rsid w:val="19DA53FD"/>
    <w:rsid w:val="19E11D95"/>
    <w:rsid w:val="1A1354BF"/>
    <w:rsid w:val="1A166D8D"/>
    <w:rsid w:val="1A1A19D2"/>
    <w:rsid w:val="1A7B3BAB"/>
    <w:rsid w:val="1B016171"/>
    <w:rsid w:val="1B2279AD"/>
    <w:rsid w:val="1B724FAE"/>
    <w:rsid w:val="1BC86E01"/>
    <w:rsid w:val="1C3926AD"/>
    <w:rsid w:val="1C531AB9"/>
    <w:rsid w:val="1C940F54"/>
    <w:rsid w:val="1C996FE2"/>
    <w:rsid w:val="1D2D5615"/>
    <w:rsid w:val="1D7946FD"/>
    <w:rsid w:val="1DE74786"/>
    <w:rsid w:val="1DEA7E9E"/>
    <w:rsid w:val="1DEE4026"/>
    <w:rsid w:val="1E210611"/>
    <w:rsid w:val="1E361C38"/>
    <w:rsid w:val="1EA27958"/>
    <w:rsid w:val="1EAA2CB1"/>
    <w:rsid w:val="1ECF4EF5"/>
    <w:rsid w:val="1ED649B9"/>
    <w:rsid w:val="1F0C571A"/>
    <w:rsid w:val="1F1D16D5"/>
    <w:rsid w:val="1F2573EA"/>
    <w:rsid w:val="1F4D284C"/>
    <w:rsid w:val="1F501AAA"/>
    <w:rsid w:val="1FAE25F1"/>
    <w:rsid w:val="1FB060A0"/>
    <w:rsid w:val="1FE2463C"/>
    <w:rsid w:val="20324395"/>
    <w:rsid w:val="20FC6855"/>
    <w:rsid w:val="21380790"/>
    <w:rsid w:val="217113DA"/>
    <w:rsid w:val="21844BB5"/>
    <w:rsid w:val="21977500"/>
    <w:rsid w:val="21A67B84"/>
    <w:rsid w:val="21FA6DF4"/>
    <w:rsid w:val="21FC7871"/>
    <w:rsid w:val="2210130D"/>
    <w:rsid w:val="22950817"/>
    <w:rsid w:val="22B8599C"/>
    <w:rsid w:val="22BD491D"/>
    <w:rsid w:val="22C84412"/>
    <w:rsid w:val="233562BF"/>
    <w:rsid w:val="23384D2F"/>
    <w:rsid w:val="23464DE4"/>
    <w:rsid w:val="237E56C3"/>
    <w:rsid w:val="24030E16"/>
    <w:rsid w:val="244A678E"/>
    <w:rsid w:val="249825F1"/>
    <w:rsid w:val="24992D0D"/>
    <w:rsid w:val="24AC023E"/>
    <w:rsid w:val="24CF5954"/>
    <w:rsid w:val="24F64DA5"/>
    <w:rsid w:val="25C14F7B"/>
    <w:rsid w:val="26013B1B"/>
    <w:rsid w:val="261920E3"/>
    <w:rsid w:val="261E1534"/>
    <w:rsid w:val="26B17905"/>
    <w:rsid w:val="26B97F35"/>
    <w:rsid w:val="26D24169"/>
    <w:rsid w:val="27174C5C"/>
    <w:rsid w:val="273067C9"/>
    <w:rsid w:val="2741210B"/>
    <w:rsid w:val="27660DD0"/>
    <w:rsid w:val="276A7481"/>
    <w:rsid w:val="277551B2"/>
    <w:rsid w:val="279173E5"/>
    <w:rsid w:val="27F73F78"/>
    <w:rsid w:val="281C0984"/>
    <w:rsid w:val="28744BDA"/>
    <w:rsid w:val="2893480E"/>
    <w:rsid w:val="29223335"/>
    <w:rsid w:val="298F67ED"/>
    <w:rsid w:val="29B03871"/>
    <w:rsid w:val="29E85DEA"/>
    <w:rsid w:val="2A56543D"/>
    <w:rsid w:val="2A737E44"/>
    <w:rsid w:val="2ABB7B25"/>
    <w:rsid w:val="2B547350"/>
    <w:rsid w:val="2B7D771F"/>
    <w:rsid w:val="2C195BCB"/>
    <w:rsid w:val="2C2A7D12"/>
    <w:rsid w:val="2CAD701C"/>
    <w:rsid w:val="2CD33817"/>
    <w:rsid w:val="2D095824"/>
    <w:rsid w:val="2D5672B1"/>
    <w:rsid w:val="2DC51013"/>
    <w:rsid w:val="2DCF44E2"/>
    <w:rsid w:val="2DDE2EA9"/>
    <w:rsid w:val="2E47648F"/>
    <w:rsid w:val="2E565B2A"/>
    <w:rsid w:val="2E6812E3"/>
    <w:rsid w:val="2E7C4629"/>
    <w:rsid w:val="2EC64B5C"/>
    <w:rsid w:val="2ED400C3"/>
    <w:rsid w:val="2F9000D8"/>
    <w:rsid w:val="2FBB4D1E"/>
    <w:rsid w:val="303F591A"/>
    <w:rsid w:val="3047087F"/>
    <w:rsid w:val="30684342"/>
    <w:rsid w:val="307318E5"/>
    <w:rsid w:val="307F00FF"/>
    <w:rsid w:val="3093267C"/>
    <w:rsid w:val="30D52967"/>
    <w:rsid w:val="30F6610E"/>
    <w:rsid w:val="30F7475C"/>
    <w:rsid w:val="310D5422"/>
    <w:rsid w:val="3142692F"/>
    <w:rsid w:val="31541DBA"/>
    <w:rsid w:val="315B627C"/>
    <w:rsid w:val="316A449E"/>
    <w:rsid w:val="31AE1FC7"/>
    <w:rsid w:val="31D22BF9"/>
    <w:rsid w:val="323F180D"/>
    <w:rsid w:val="329C4ED3"/>
    <w:rsid w:val="32E65787"/>
    <w:rsid w:val="32F100BD"/>
    <w:rsid w:val="33184235"/>
    <w:rsid w:val="332C5BE4"/>
    <w:rsid w:val="336F02F9"/>
    <w:rsid w:val="33894BCA"/>
    <w:rsid w:val="33B72A4E"/>
    <w:rsid w:val="341A21EB"/>
    <w:rsid w:val="34515C51"/>
    <w:rsid w:val="34747AA0"/>
    <w:rsid w:val="348807AF"/>
    <w:rsid w:val="34BD32E6"/>
    <w:rsid w:val="34F16D04"/>
    <w:rsid w:val="351225C8"/>
    <w:rsid w:val="35335A0B"/>
    <w:rsid w:val="356674DA"/>
    <w:rsid w:val="35DE09C9"/>
    <w:rsid w:val="36483084"/>
    <w:rsid w:val="366B04D8"/>
    <w:rsid w:val="36B10C29"/>
    <w:rsid w:val="37425D25"/>
    <w:rsid w:val="376408CA"/>
    <w:rsid w:val="37774228"/>
    <w:rsid w:val="37AE3A93"/>
    <w:rsid w:val="382B5A14"/>
    <w:rsid w:val="382D4AFA"/>
    <w:rsid w:val="386332C5"/>
    <w:rsid w:val="387B0309"/>
    <w:rsid w:val="38A62FFD"/>
    <w:rsid w:val="39162FC5"/>
    <w:rsid w:val="3946701A"/>
    <w:rsid w:val="3951617D"/>
    <w:rsid w:val="3965233F"/>
    <w:rsid w:val="397A17A6"/>
    <w:rsid w:val="398805E1"/>
    <w:rsid w:val="399D78C9"/>
    <w:rsid w:val="39B822CE"/>
    <w:rsid w:val="3A0948D8"/>
    <w:rsid w:val="3A3A2CE3"/>
    <w:rsid w:val="3A40479E"/>
    <w:rsid w:val="3A5B2F18"/>
    <w:rsid w:val="3A7206CF"/>
    <w:rsid w:val="3A8C3FB2"/>
    <w:rsid w:val="3AE01BB1"/>
    <w:rsid w:val="3B111C96"/>
    <w:rsid w:val="3B5D3537"/>
    <w:rsid w:val="3B5E12EE"/>
    <w:rsid w:val="3B6A3D00"/>
    <w:rsid w:val="3B6B0611"/>
    <w:rsid w:val="3B8C5F20"/>
    <w:rsid w:val="3B94244F"/>
    <w:rsid w:val="3C23409E"/>
    <w:rsid w:val="3C4B2A92"/>
    <w:rsid w:val="3C4D3370"/>
    <w:rsid w:val="3C8446EA"/>
    <w:rsid w:val="3C907271"/>
    <w:rsid w:val="3CCB2319"/>
    <w:rsid w:val="3DC43669"/>
    <w:rsid w:val="3DD95EA7"/>
    <w:rsid w:val="3E1201FF"/>
    <w:rsid w:val="3E3F2623"/>
    <w:rsid w:val="3ED63CC3"/>
    <w:rsid w:val="3ED74FA5"/>
    <w:rsid w:val="3F5B28AF"/>
    <w:rsid w:val="40766BEC"/>
    <w:rsid w:val="409444EC"/>
    <w:rsid w:val="40BF72D0"/>
    <w:rsid w:val="40D6429F"/>
    <w:rsid w:val="415A7EE6"/>
    <w:rsid w:val="415B3921"/>
    <w:rsid w:val="41761CA7"/>
    <w:rsid w:val="41952DE5"/>
    <w:rsid w:val="41B07342"/>
    <w:rsid w:val="421B005B"/>
    <w:rsid w:val="422A4671"/>
    <w:rsid w:val="423A7B79"/>
    <w:rsid w:val="42546C78"/>
    <w:rsid w:val="42C767AD"/>
    <w:rsid w:val="43041BFB"/>
    <w:rsid w:val="433B331D"/>
    <w:rsid w:val="43C41AA5"/>
    <w:rsid w:val="44036F11"/>
    <w:rsid w:val="443324D8"/>
    <w:rsid w:val="4442446E"/>
    <w:rsid w:val="44477A39"/>
    <w:rsid w:val="445242F6"/>
    <w:rsid w:val="448462B0"/>
    <w:rsid w:val="44A57C2A"/>
    <w:rsid w:val="44BA514C"/>
    <w:rsid w:val="44DF070A"/>
    <w:rsid w:val="452847AC"/>
    <w:rsid w:val="45423E2F"/>
    <w:rsid w:val="454B049A"/>
    <w:rsid w:val="456D4695"/>
    <w:rsid w:val="45C51EAA"/>
    <w:rsid w:val="45FA7D68"/>
    <w:rsid w:val="45FB5F58"/>
    <w:rsid w:val="4601706A"/>
    <w:rsid w:val="468B15BF"/>
    <w:rsid w:val="46FF778E"/>
    <w:rsid w:val="47592AC8"/>
    <w:rsid w:val="47C022EA"/>
    <w:rsid w:val="4899611A"/>
    <w:rsid w:val="48BD23D3"/>
    <w:rsid w:val="48CA205A"/>
    <w:rsid w:val="49DC3ED6"/>
    <w:rsid w:val="49EB7B56"/>
    <w:rsid w:val="49F43B22"/>
    <w:rsid w:val="49F4637B"/>
    <w:rsid w:val="49F802CC"/>
    <w:rsid w:val="4A2117CA"/>
    <w:rsid w:val="4AA85A47"/>
    <w:rsid w:val="4AD11442"/>
    <w:rsid w:val="4AF0069C"/>
    <w:rsid w:val="4B6B71A0"/>
    <w:rsid w:val="4C170202"/>
    <w:rsid w:val="4C5D160E"/>
    <w:rsid w:val="4CC27294"/>
    <w:rsid w:val="4CD545C9"/>
    <w:rsid w:val="4D266AF1"/>
    <w:rsid w:val="4D3E079F"/>
    <w:rsid w:val="4D535BB7"/>
    <w:rsid w:val="4D8018F1"/>
    <w:rsid w:val="4D924EB8"/>
    <w:rsid w:val="4DAA338D"/>
    <w:rsid w:val="4DB43481"/>
    <w:rsid w:val="4DFA7D9E"/>
    <w:rsid w:val="4EB64BD7"/>
    <w:rsid w:val="4ECF25E0"/>
    <w:rsid w:val="4EEB7CA9"/>
    <w:rsid w:val="4F684387"/>
    <w:rsid w:val="4FEB01C7"/>
    <w:rsid w:val="500A342C"/>
    <w:rsid w:val="50106568"/>
    <w:rsid w:val="50324731"/>
    <w:rsid w:val="507C775A"/>
    <w:rsid w:val="510065DD"/>
    <w:rsid w:val="512B7CD4"/>
    <w:rsid w:val="514905B5"/>
    <w:rsid w:val="51853F75"/>
    <w:rsid w:val="518B020A"/>
    <w:rsid w:val="51C42211"/>
    <w:rsid w:val="51D341D6"/>
    <w:rsid w:val="51D743B8"/>
    <w:rsid w:val="522A757C"/>
    <w:rsid w:val="52650ECC"/>
    <w:rsid w:val="52724AB1"/>
    <w:rsid w:val="5360246E"/>
    <w:rsid w:val="538C4FF4"/>
    <w:rsid w:val="538D3CAA"/>
    <w:rsid w:val="53AC4C18"/>
    <w:rsid w:val="53D25467"/>
    <w:rsid w:val="545C0256"/>
    <w:rsid w:val="54A92AE8"/>
    <w:rsid w:val="553D1BAE"/>
    <w:rsid w:val="55BC2D3B"/>
    <w:rsid w:val="55D65B5E"/>
    <w:rsid w:val="55D71E8C"/>
    <w:rsid w:val="56580702"/>
    <w:rsid w:val="568E6439"/>
    <w:rsid w:val="56C65BD3"/>
    <w:rsid w:val="56F85B30"/>
    <w:rsid w:val="570F2729"/>
    <w:rsid w:val="573C7BEA"/>
    <w:rsid w:val="57AA6DDA"/>
    <w:rsid w:val="57D9143D"/>
    <w:rsid w:val="584642EB"/>
    <w:rsid w:val="5872170E"/>
    <w:rsid w:val="58B855F4"/>
    <w:rsid w:val="58C33A6C"/>
    <w:rsid w:val="58D30969"/>
    <w:rsid w:val="58D86810"/>
    <w:rsid w:val="59382F53"/>
    <w:rsid w:val="59573775"/>
    <w:rsid w:val="596E05AA"/>
    <w:rsid w:val="597F3659"/>
    <w:rsid w:val="59927FEE"/>
    <w:rsid w:val="59B66E68"/>
    <w:rsid w:val="5A05201A"/>
    <w:rsid w:val="5A0838EA"/>
    <w:rsid w:val="5A096502"/>
    <w:rsid w:val="5A3B68D8"/>
    <w:rsid w:val="5A3F4333"/>
    <w:rsid w:val="5A6B3970"/>
    <w:rsid w:val="5AA3501C"/>
    <w:rsid w:val="5AB165B1"/>
    <w:rsid w:val="5ADE5150"/>
    <w:rsid w:val="5AE85F5F"/>
    <w:rsid w:val="5B0B44FC"/>
    <w:rsid w:val="5B866785"/>
    <w:rsid w:val="5BD7618C"/>
    <w:rsid w:val="5C677ECC"/>
    <w:rsid w:val="5D5A6757"/>
    <w:rsid w:val="5DCD2ABA"/>
    <w:rsid w:val="5F445DE8"/>
    <w:rsid w:val="5FCA04E2"/>
    <w:rsid w:val="5FE80968"/>
    <w:rsid w:val="601A1818"/>
    <w:rsid w:val="606B4658"/>
    <w:rsid w:val="607D5554"/>
    <w:rsid w:val="60D42C45"/>
    <w:rsid w:val="60D57568"/>
    <w:rsid w:val="6129748A"/>
    <w:rsid w:val="616D6DFA"/>
    <w:rsid w:val="617A3172"/>
    <w:rsid w:val="61BA4586"/>
    <w:rsid w:val="62B857F3"/>
    <w:rsid w:val="62F7085A"/>
    <w:rsid w:val="62F94650"/>
    <w:rsid w:val="62FD1DA2"/>
    <w:rsid w:val="63383589"/>
    <w:rsid w:val="63412AAC"/>
    <w:rsid w:val="63AD5074"/>
    <w:rsid w:val="640306F3"/>
    <w:rsid w:val="649675DA"/>
    <w:rsid w:val="64B96A68"/>
    <w:rsid w:val="64C13FD4"/>
    <w:rsid w:val="652137D3"/>
    <w:rsid w:val="65A92B06"/>
    <w:rsid w:val="65E73470"/>
    <w:rsid w:val="66A31F4D"/>
    <w:rsid w:val="66AD03D7"/>
    <w:rsid w:val="66B62A97"/>
    <w:rsid w:val="67063403"/>
    <w:rsid w:val="672256C2"/>
    <w:rsid w:val="67267484"/>
    <w:rsid w:val="67395F4D"/>
    <w:rsid w:val="673D0876"/>
    <w:rsid w:val="6760140E"/>
    <w:rsid w:val="676D4DFE"/>
    <w:rsid w:val="67BB791E"/>
    <w:rsid w:val="67D06633"/>
    <w:rsid w:val="680C64B8"/>
    <w:rsid w:val="6813581D"/>
    <w:rsid w:val="68246BFD"/>
    <w:rsid w:val="68251524"/>
    <w:rsid w:val="682E5386"/>
    <w:rsid w:val="688651C2"/>
    <w:rsid w:val="68AB6EB0"/>
    <w:rsid w:val="690A5DF3"/>
    <w:rsid w:val="691B6793"/>
    <w:rsid w:val="693A17B3"/>
    <w:rsid w:val="6980615C"/>
    <w:rsid w:val="6A0C061B"/>
    <w:rsid w:val="6A0F5175"/>
    <w:rsid w:val="6A211CE5"/>
    <w:rsid w:val="6AC33B8D"/>
    <w:rsid w:val="6ADF6E0B"/>
    <w:rsid w:val="6B235906"/>
    <w:rsid w:val="6B6E6157"/>
    <w:rsid w:val="6BE8703F"/>
    <w:rsid w:val="6BF23936"/>
    <w:rsid w:val="6C582A3C"/>
    <w:rsid w:val="6C9B1B05"/>
    <w:rsid w:val="6CA44912"/>
    <w:rsid w:val="6CB32F5C"/>
    <w:rsid w:val="6CBF4278"/>
    <w:rsid w:val="6CC43F5E"/>
    <w:rsid w:val="6CDE55CC"/>
    <w:rsid w:val="6CF525C8"/>
    <w:rsid w:val="6D0B213A"/>
    <w:rsid w:val="6D3C0581"/>
    <w:rsid w:val="6D4D33D8"/>
    <w:rsid w:val="6D5F080C"/>
    <w:rsid w:val="6D763C20"/>
    <w:rsid w:val="6D77372B"/>
    <w:rsid w:val="6E057DB2"/>
    <w:rsid w:val="6E8408DA"/>
    <w:rsid w:val="6EA079C0"/>
    <w:rsid w:val="6EBE032E"/>
    <w:rsid w:val="6EFB5A89"/>
    <w:rsid w:val="6F073CD2"/>
    <w:rsid w:val="6F184CB4"/>
    <w:rsid w:val="6F4B1FB9"/>
    <w:rsid w:val="6F9C0D1A"/>
    <w:rsid w:val="6FB31727"/>
    <w:rsid w:val="6FCD2D4F"/>
    <w:rsid w:val="6FEC1A9E"/>
    <w:rsid w:val="6FF677BA"/>
    <w:rsid w:val="704A2F79"/>
    <w:rsid w:val="705967D3"/>
    <w:rsid w:val="70641B61"/>
    <w:rsid w:val="71253A25"/>
    <w:rsid w:val="713B2A1B"/>
    <w:rsid w:val="715E0962"/>
    <w:rsid w:val="71794B59"/>
    <w:rsid w:val="71855AEF"/>
    <w:rsid w:val="719D47F2"/>
    <w:rsid w:val="71E02949"/>
    <w:rsid w:val="723E0A6C"/>
    <w:rsid w:val="723E572B"/>
    <w:rsid w:val="729329B5"/>
    <w:rsid w:val="72CB1664"/>
    <w:rsid w:val="72D44160"/>
    <w:rsid w:val="730168D6"/>
    <w:rsid w:val="735D7A9C"/>
    <w:rsid w:val="73867DE4"/>
    <w:rsid w:val="73C86673"/>
    <w:rsid w:val="74CD402D"/>
    <w:rsid w:val="74E21577"/>
    <w:rsid w:val="74E50DAE"/>
    <w:rsid w:val="74EE435D"/>
    <w:rsid w:val="750F227C"/>
    <w:rsid w:val="75181BDD"/>
    <w:rsid w:val="75322959"/>
    <w:rsid w:val="755D6886"/>
    <w:rsid w:val="75853003"/>
    <w:rsid w:val="75A66F64"/>
    <w:rsid w:val="75D43A11"/>
    <w:rsid w:val="75FF68E7"/>
    <w:rsid w:val="76504DA4"/>
    <w:rsid w:val="765336FE"/>
    <w:rsid w:val="76964A01"/>
    <w:rsid w:val="76B34C0F"/>
    <w:rsid w:val="76F25221"/>
    <w:rsid w:val="770C6B71"/>
    <w:rsid w:val="771A18F7"/>
    <w:rsid w:val="77221320"/>
    <w:rsid w:val="77495AB7"/>
    <w:rsid w:val="77AC6BAC"/>
    <w:rsid w:val="77BB1629"/>
    <w:rsid w:val="78014865"/>
    <w:rsid w:val="78197E01"/>
    <w:rsid w:val="78272F4E"/>
    <w:rsid w:val="786B7C19"/>
    <w:rsid w:val="78F13F3B"/>
    <w:rsid w:val="78FE0FC6"/>
    <w:rsid w:val="7A35049E"/>
    <w:rsid w:val="7AAC0AB8"/>
    <w:rsid w:val="7AB64072"/>
    <w:rsid w:val="7B05200B"/>
    <w:rsid w:val="7B181CD7"/>
    <w:rsid w:val="7B2335C6"/>
    <w:rsid w:val="7B503065"/>
    <w:rsid w:val="7B79797E"/>
    <w:rsid w:val="7C1A4147"/>
    <w:rsid w:val="7C405474"/>
    <w:rsid w:val="7C6E6004"/>
    <w:rsid w:val="7C80494F"/>
    <w:rsid w:val="7CF107D5"/>
    <w:rsid w:val="7D4639B2"/>
    <w:rsid w:val="7D4F3293"/>
    <w:rsid w:val="7D6E41A0"/>
    <w:rsid w:val="7D782ED3"/>
    <w:rsid w:val="7DA16201"/>
    <w:rsid w:val="7DA41F1A"/>
    <w:rsid w:val="7E0C6A36"/>
    <w:rsid w:val="7E8104AE"/>
    <w:rsid w:val="7F042C4B"/>
    <w:rsid w:val="7F166E48"/>
    <w:rsid w:val="7F3B68AE"/>
    <w:rsid w:val="7F517EBE"/>
    <w:rsid w:val="7F5E434B"/>
    <w:rsid w:val="7F761695"/>
    <w:rsid w:val="7FBF3B8C"/>
    <w:rsid w:val="7FC20D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40" w:lineRule="exact"/>
      <w:ind w:firstLine="641"/>
      <w:jc w:val="both"/>
    </w:pPr>
    <w:rPr>
      <w:rFonts w:ascii="Times New Roman" w:hAnsi="Times New Roman" w:eastAsia="仿宋_GB2312" w:cs="Times New Roman"/>
      <w:kern w:val="2"/>
      <w:sz w:val="32"/>
      <w:szCs w:val="22"/>
      <w:lang w:val="en-US" w:eastAsia="zh-CN" w:bidi="ar-SA"/>
    </w:rPr>
  </w:style>
  <w:style w:type="paragraph" w:styleId="3">
    <w:name w:val="heading 2"/>
    <w:basedOn w:val="1"/>
    <w:next w:val="1"/>
    <w:link w:val="16"/>
    <w:qFormat/>
    <w:uiPriority w:val="99"/>
    <w:pPr>
      <w:widowControl/>
      <w:spacing w:before="200" w:line="271" w:lineRule="auto"/>
      <w:jc w:val="left"/>
      <w:outlineLvl w:val="1"/>
    </w:pPr>
    <w:rPr>
      <w:rFonts w:ascii="Cambria" w:hAnsi="Cambria"/>
      <w:smallCaps/>
      <w:kern w:val="0"/>
      <w:sz w:val="28"/>
      <w:szCs w:val="28"/>
      <w:lang w:eastAsia="en-US"/>
    </w:rPr>
  </w:style>
  <w:style w:type="paragraph" w:styleId="2">
    <w:name w:val="heading 3"/>
    <w:basedOn w:val="1"/>
    <w:next w:val="1"/>
    <w:link w:val="28"/>
    <w:unhideWhenUsed/>
    <w:qFormat/>
    <w:locked/>
    <w:uiPriority w:val="0"/>
    <w:pPr>
      <w:keepNext/>
      <w:keepLines/>
      <w:spacing w:before="260" w:after="260" w:line="416" w:lineRule="atLeast"/>
      <w:outlineLvl w:val="2"/>
    </w:pPr>
    <w:rPr>
      <w:b/>
      <w:bCs/>
      <w:szCs w:val="32"/>
    </w:rPr>
  </w:style>
  <w:style w:type="paragraph" w:styleId="4">
    <w:name w:val="heading 6"/>
    <w:basedOn w:val="1"/>
    <w:next w:val="1"/>
    <w:link w:val="17"/>
    <w:qFormat/>
    <w:uiPriority w:val="99"/>
    <w:pPr>
      <w:keepNext/>
      <w:keepLines/>
      <w:spacing w:before="240" w:after="64" w:line="320" w:lineRule="auto"/>
      <w:outlineLvl w:val="5"/>
    </w:pPr>
    <w:rPr>
      <w:rFonts w:ascii="Cambria" w:hAnsi="Cambria"/>
      <w:b/>
      <w:bCs/>
      <w:sz w:val="24"/>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alloon Text"/>
    <w:basedOn w:val="1"/>
    <w:link w:val="27"/>
    <w:semiHidden/>
    <w:unhideWhenUsed/>
    <w:qFormat/>
    <w:uiPriority w:val="99"/>
    <w:pPr>
      <w:spacing w:line="240" w:lineRule="auto"/>
    </w:pPr>
    <w:rPr>
      <w:sz w:val="18"/>
      <w:szCs w:val="18"/>
    </w:rPr>
  </w:style>
  <w:style w:type="paragraph" w:styleId="7">
    <w:name w:val="footer"/>
    <w:basedOn w:val="1"/>
    <w:link w:val="26"/>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Subtitle"/>
    <w:basedOn w:val="1"/>
    <w:next w:val="1"/>
    <w:link w:val="29"/>
    <w:qFormat/>
    <w:locked/>
    <w:uiPriority w:val="0"/>
    <w:pPr>
      <w:spacing w:before="240" w:after="60" w:line="312" w:lineRule="auto"/>
      <w:jc w:val="center"/>
      <w:outlineLvl w:val="1"/>
    </w:pPr>
    <w:rPr>
      <w:rFonts w:ascii="Cambria" w:hAnsi="Cambria"/>
      <w:b/>
      <w:bCs/>
      <w:kern w:val="28"/>
      <w:szCs w:val="32"/>
    </w:rPr>
  </w:style>
  <w:style w:type="paragraph" w:styleId="10">
    <w:name w:val="Normal (Web)"/>
    <w:basedOn w:val="1"/>
    <w:semiHidden/>
    <w:unhideWhenUsed/>
    <w:qFormat/>
    <w:uiPriority w:val="99"/>
    <w:pPr>
      <w:spacing w:line="240" w:lineRule="auto"/>
      <w:ind w:firstLine="0"/>
    </w:pPr>
    <w:rPr>
      <w:sz w:val="24"/>
      <w:szCs w:val="24"/>
    </w:rPr>
  </w:style>
  <w:style w:type="table" w:styleId="12">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4">
    <w:name w:val="Strong"/>
    <w:basedOn w:val="13"/>
    <w:qFormat/>
    <w:locked/>
    <w:uiPriority w:val="0"/>
    <w:rPr>
      <w:b/>
    </w:rPr>
  </w:style>
  <w:style w:type="paragraph" w:customStyle="1" w:styleId="15">
    <w:name w:val="表格文字"/>
    <w:basedOn w:val="1"/>
    <w:qFormat/>
    <w:uiPriority w:val="0"/>
    <w:pPr>
      <w:snapToGrid w:val="0"/>
      <w:spacing w:before="25" w:after="25"/>
    </w:pPr>
    <w:rPr>
      <w:rFonts w:ascii="Calibri" w:hAnsi="Calibri" w:eastAsia="Calibri"/>
      <w:bCs/>
      <w:spacing w:val="10"/>
      <w:sz w:val="24"/>
      <w:szCs w:val="20"/>
      <w:lang w:eastAsia="en-US"/>
    </w:rPr>
  </w:style>
  <w:style w:type="character" w:customStyle="1" w:styleId="16">
    <w:name w:val="标题 2 Char"/>
    <w:basedOn w:val="13"/>
    <w:link w:val="3"/>
    <w:qFormat/>
    <w:uiPriority w:val="99"/>
    <w:rPr>
      <w:rFonts w:ascii="Cambria" w:hAnsi="Cambria" w:eastAsia="宋体" w:cs="Times New Roman"/>
      <w:smallCaps/>
      <w:kern w:val="0"/>
      <w:sz w:val="28"/>
      <w:szCs w:val="28"/>
      <w:lang w:eastAsia="en-US"/>
    </w:rPr>
  </w:style>
  <w:style w:type="character" w:customStyle="1" w:styleId="17">
    <w:name w:val="标题 6 Char"/>
    <w:basedOn w:val="13"/>
    <w:link w:val="4"/>
    <w:qFormat/>
    <w:uiPriority w:val="99"/>
    <w:rPr>
      <w:rFonts w:ascii="Cambria" w:hAnsi="Cambria" w:eastAsia="宋体" w:cs="Times New Roman"/>
      <w:b/>
      <w:bCs/>
      <w:sz w:val="24"/>
      <w:szCs w:val="24"/>
    </w:rPr>
  </w:style>
  <w:style w:type="paragraph" w:styleId="18">
    <w:name w:val="List Paragraph"/>
    <w:basedOn w:val="1"/>
    <w:qFormat/>
    <w:uiPriority w:val="34"/>
    <w:pPr>
      <w:ind w:firstLine="420"/>
    </w:pPr>
  </w:style>
  <w:style w:type="paragraph" w:customStyle="1" w:styleId="19">
    <w:name w:val="三级标题"/>
    <w:basedOn w:val="1"/>
    <w:link w:val="20"/>
    <w:qFormat/>
    <w:uiPriority w:val="0"/>
    <w:pPr>
      <w:spacing w:beforeLines="500" w:afterLines="150"/>
    </w:pPr>
    <w:rPr>
      <w:rFonts w:ascii="方正小标宋简体" w:eastAsia="方正小标宋简体"/>
      <w:sz w:val="36"/>
      <w:szCs w:val="36"/>
    </w:rPr>
  </w:style>
  <w:style w:type="character" w:customStyle="1" w:styleId="20">
    <w:name w:val="三级标题 Char"/>
    <w:basedOn w:val="13"/>
    <w:link w:val="19"/>
    <w:qFormat/>
    <w:uiPriority w:val="0"/>
    <w:rPr>
      <w:rFonts w:ascii="方正小标宋简体" w:eastAsia="方正小标宋简体"/>
      <w:kern w:val="2"/>
      <w:sz w:val="36"/>
      <w:szCs w:val="36"/>
    </w:rPr>
  </w:style>
  <w:style w:type="paragraph" w:customStyle="1" w:styleId="21">
    <w:name w:val="四级标题"/>
    <w:basedOn w:val="1"/>
    <w:link w:val="22"/>
    <w:qFormat/>
    <w:uiPriority w:val="0"/>
    <w:pPr>
      <w:ind w:firstLine="480"/>
    </w:pPr>
    <w:rPr>
      <w:rFonts w:ascii="黑体" w:eastAsia="黑体"/>
      <w:sz w:val="24"/>
      <w:szCs w:val="24"/>
    </w:rPr>
  </w:style>
  <w:style w:type="character" w:customStyle="1" w:styleId="22">
    <w:name w:val="四级标题 Char"/>
    <w:basedOn w:val="13"/>
    <w:link w:val="21"/>
    <w:qFormat/>
    <w:uiPriority w:val="0"/>
    <w:rPr>
      <w:rFonts w:ascii="黑体" w:eastAsia="黑体"/>
      <w:sz w:val="24"/>
      <w:szCs w:val="24"/>
    </w:rPr>
  </w:style>
  <w:style w:type="paragraph" w:customStyle="1" w:styleId="23">
    <w:name w:val="标题四"/>
    <w:basedOn w:val="21"/>
    <w:link w:val="24"/>
    <w:qFormat/>
    <w:uiPriority w:val="0"/>
  </w:style>
  <w:style w:type="character" w:customStyle="1" w:styleId="24">
    <w:name w:val="标题四 Char"/>
    <w:basedOn w:val="22"/>
    <w:link w:val="23"/>
    <w:qFormat/>
    <w:uiPriority w:val="0"/>
    <w:rPr>
      <w:rFonts w:ascii="黑体" w:eastAsia="黑体"/>
      <w:sz w:val="24"/>
      <w:szCs w:val="24"/>
    </w:rPr>
  </w:style>
  <w:style w:type="character" w:customStyle="1" w:styleId="25">
    <w:name w:val="页眉 Char"/>
    <w:basedOn w:val="13"/>
    <w:link w:val="8"/>
    <w:qFormat/>
    <w:uiPriority w:val="99"/>
    <w:rPr>
      <w:sz w:val="18"/>
      <w:szCs w:val="18"/>
    </w:rPr>
  </w:style>
  <w:style w:type="character" w:customStyle="1" w:styleId="26">
    <w:name w:val="页脚 Char"/>
    <w:basedOn w:val="13"/>
    <w:link w:val="7"/>
    <w:qFormat/>
    <w:uiPriority w:val="99"/>
    <w:rPr>
      <w:sz w:val="18"/>
      <w:szCs w:val="18"/>
    </w:rPr>
  </w:style>
  <w:style w:type="character" w:customStyle="1" w:styleId="27">
    <w:name w:val="批注框文本 Char"/>
    <w:basedOn w:val="13"/>
    <w:link w:val="6"/>
    <w:semiHidden/>
    <w:qFormat/>
    <w:uiPriority w:val="99"/>
    <w:rPr>
      <w:rFonts w:ascii="Times New Roman" w:hAnsi="Times New Roman" w:eastAsia="仿宋_GB2312"/>
      <w:sz w:val="18"/>
      <w:szCs w:val="18"/>
    </w:rPr>
  </w:style>
  <w:style w:type="character" w:customStyle="1" w:styleId="28">
    <w:name w:val="标题 3 Char"/>
    <w:basedOn w:val="13"/>
    <w:link w:val="2"/>
    <w:qFormat/>
    <w:uiPriority w:val="0"/>
    <w:rPr>
      <w:rFonts w:ascii="Times New Roman" w:hAnsi="Times New Roman" w:eastAsia="仿宋_GB2312" w:cs="Times New Roman"/>
      <w:b/>
      <w:bCs/>
      <w:kern w:val="2"/>
      <w:sz w:val="32"/>
      <w:szCs w:val="32"/>
    </w:rPr>
  </w:style>
  <w:style w:type="character" w:customStyle="1" w:styleId="29">
    <w:name w:val="副标题 Char"/>
    <w:basedOn w:val="13"/>
    <w:link w:val="9"/>
    <w:qFormat/>
    <w:uiPriority w:val="0"/>
    <w:rPr>
      <w:rFonts w:ascii="Cambria" w:hAnsi="Cambria" w:eastAsia="仿宋_GB2312" w:cs="Times New Roman"/>
      <w:b/>
      <w:bCs/>
      <w:kern w:val="28"/>
      <w:sz w:val="32"/>
      <w:szCs w:val="32"/>
    </w:rPr>
  </w:style>
  <w:style w:type="paragraph" w:customStyle="1" w:styleId="30">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6</Pages>
  <Words>3192</Words>
  <Characters>3335</Characters>
  <Lines>40</Lines>
  <Paragraphs>11</Paragraphs>
  <TotalTime>0</TotalTime>
  <ScaleCrop>false</ScaleCrop>
  <LinksUpToDate>false</LinksUpToDate>
  <CharactersWithSpaces>3357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2024-05-16T01:33:00Z</dcterms:created>
  <dc:creator>Sky123.Org</dc:creator>
  <cp:lastModifiedBy>CM</cp:lastModifiedBy>
  <cp:lastPrinted>2025-10-27T10:12:00Z</cp:lastPrinted>
  <dcterms:modified xsi:type="dcterms:W3CDTF">2026-07-16T07:11:53Z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F9C45E81E04D4257B6E35EA51D35A40D_13</vt:lpwstr>
  </property>
  <property fmtid="{D5CDD505-2E9C-101B-9397-08002B2CF9AE}" pid="4" name="KSOTemplateDocerSaveRecord">
    <vt:lpwstr>eyJoZGlkIjoiNjg0NzQ0NmNmYjlhYmM0NDBmZTg1MDM0MTljOTVkODIiLCJ1c2VySWQiOiI0MjMyNjgyNDAifQ==</vt:lpwstr>
  </property>
</Properties>
</file>