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F63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4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附件2：</w:t>
      </w:r>
    </w:p>
    <w:p w14:paraId="6DA1CF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460" w:lineRule="exact"/>
        <w:ind w:firstLine="643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梅州市人民医院职工食堂食材等采购及配送服务项目报价单</w:t>
      </w:r>
    </w:p>
    <w:p w14:paraId="7F8F7BDC">
      <w:pPr>
        <w:pStyle w:val="2"/>
        <w:rPr>
          <w:rFonts w:hint="eastAsia"/>
          <w:lang w:val="en-US" w:eastAsia="zh-CN"/>
        </w:rPr>
      </w:pPr>
    </w:p>
    <w:p w14:paraId="0B86C84B">
      <w:pPr>
        <w:pStyle w:val="3"/>
        <w:spacing w:before="213" w:line="359" w:lineRule="auto"/>
        <w:ind w:left="97" w:right="46" w:firstLine="564"/>
      </w:pPr>
      <w:r>
        <w:rPr>
          <w:spacing w:val="6"/>
        </w:rPr>
        <w:t>项目名称：</w:t>
      </w:r>
      <w:r>
        <w:rPr>
          <w:rFonts w:hint="eastAsia"/>
          <w:spacing w:val="6"/>
        </w:rPr>
        <w:t>梅州市人民医院职工食堂食材、餐具等采购及配送服务项目</w:t>
      </w:r>
    </w:p>
    <w:p w14:paraId="6B2A70A0">
      <w:pPr>
        <w:pStyle w:val="3"/>
        <w:spacing w:line="219" w:lineRule="auto"/>
        <w:ind w:left="657"/>
      </w:pPr>
      <w:r>
        <w:rPr>
          <w:spacing w:val="-1"/>
        </w:rPr>
        <w:t>供应商名称：</w:t>
      </w:r>
      <w:r>
        <w:rPr>
          <w:spacing w:val="-1"/>
          <w:u w:val="single" w:color="auto"/>
        </w:rPr>
        <w:t xml:space="preserve"> </w:t>
      </w:r>
      <w:r>
        <w:rPr>
          <w:rFonts w:hint="eastAsia"/>
          <w:spacing w:val="-1"/>
          <w:u w:val="single" w:color="auto"/>
          <w:lang w:val="en-US" w:eastAsia="zh-CN"/>
        </w:rPr>
        <w:t xml:space="preserve">         </w:t>
      </w:r>
      <w:r>
        <w:rPr>
          <w:spacing w:val="10"/>
          <w:u w:val="single" w:color="auto"/>
        </w:rPr>
        <w:t xml:space="preserve"> </w:t>
      </w:r>
      <w:bookmarkStart w:id="0" w:name="_GoBack"/>
      <w:bookmarkEnd w:id="0"/>
    </w:p>
    <w:p w14:paraId="2A462DAB">
      <w:pPr>
        <w:spacing w:line="171" w:lineRule="exact"/>
      </w:pPr>
    </w:p>
    <w:tbl>
      <w:tblPr>
        <w:tblStyle w:val="6"/>
        <w:tblW w:w="986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2"/>
        <w:gridCol w:w="1622"/>
        <w:gridCol w:w="6974"/>
      </w:tblGrid>
      <w:tr w14:paraId="4E457B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272" w:type="dxa"/>
            <w:vAlign w:val="top"/>
          </w:tcPr>
          <w:p w14:paraId="7F129173">
            <w:pPr>
              <w:pStyle w:val="7"/>
              <w:spacing w:before="250" w:line="221" w:lineRule="auto"/>
              <w:ind w:left="400"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1622" w:type="dxa"/>
            <w:vAlign w:val="top"/>
          </w:tcPr>
          <w:p w14:paraId="18E88BB7">
            <w:pPr>
              <w:pStyle w:val="7"/>
              <w:spacing w:before="250" w:line="220" w:lineRule="auto"/>
              <w:ind w:left="578"/>
            </w:pPr>
            <w:r>
              <w:rPr>
                <w:b/>
                <w:bCs/>
                <w:spacing w:val="-10"/>
              </w:rPr>
              <w:t>项目</w:t>
            </w:r>
          </w:p>
        </w:tc>
        <w:tc>
          <w:tcPr>
            <w:tcW w:w="6974" w:type="dxa"/>
            <w:vAlign w:val="top"/>
          </w:tcPr>
          <w:p w14:paraId="659AA1CB">
            <w:pPr>
              <w:pStyle w:val="7"/>
              <w:spacing w:before="251" w:line="219" w:lineRule="auto"/>
              <w:ind w:left="3280"/>
            </w:pPr>
            <w:r>
              <w:rPr>
                <w:b/>
                <w:bCs/>
                <w:spacing w:val="-22"/>
              </w:rPr>
              <w:t>内容</w:t>
            </w:r>
          </w:p>
        </w:tc>
      </w:tr>
      <w:tr w14:paraId="561662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272" w:type="dxa"/>
            <w:vAlign w:val="top"/>
          </w:tcPr>
          <w:p w14:paraId="4789CEC8">
            <w:pPr>
              <w:pStyle w:val="7"/>
              <w:spacing w:before="258" w:line="241" w:lineRule="auto"/>
              <w:ind w:left="601"/>
            </w:pPr>
            <w:r>
              <w:t>1</w:t>
            </w:r>
          </w:p>
        </w:tc>
        <w:tc>
          <w:tcPr>
            <w:tcW w:w="1622" w:type="dxa"/>
            <w:vAlign w:val="top"/>
          </w:tcPr>
          <w:p w14:paraId="76FE3651">
            <w:pPr>
              <w:pStyle w:val="7"/>
              <w:spacing w:before="246" w:line="220" w:lineRule="auto"/>
              <w:ind w:left="338"/>
            </w:pPr>
            <w:r>
              <w:rPr>
                <w:b/>
                <w:bCs/>
                <w:spacing w:val="-6"/>
              </w:rPr>
              <w:t>项目标的</w:t>
            </w:r>
          </w:p>
        </w:tc>
        <w:tc>
          <w:tcPr>
            <w:tcW w:w="6974" w:type="dxa"/>
            <w:vAlign w:val="top"/>
          </w:tcPr>
          <w:p w14:paraId="42ED6528">
            <w:pPr>
              <w:pStyle w:val="7"/>
              <w:spacing w:before="243" w:line="219" w:lineRule="auto"/>
              <w:ind w:left="1810"/>
            </w:pPr>
            <w:r>
              <w:rPr>
                <w:spacing w:val="-1"/>
              </w:rPr>
              <w:t>食堂食材、餐具</w:t>
            </w:r>
            <w:r>
              <w:rPr>
                <w:rFonts w:hint="eastAsia"/>
                <w:spacing w:val="-1"/>
                <w:lang w:val="en-US" w:eastAsia="zh-CN"/>
              </w:rPr>
              <w:t>等</w:t>
            </w:r>
            <w:r>
              <w:rPr>
                <w:spacing w:val="-1"/>
              </w:rPr>
              <w:t>采购及配送服务</w:t>
            </w:r>
          </w:p>
        </w:tc>
      </w:tr>
      <w:tr w14:paraId="51BC82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272" w:type="dxa"/>
            <w:vAlign w:val="top"/>
          </w:tcPr>
          <w:p w14:paraId="4DE6632C">
            <w:pPr>
              <w:pStyle w:val="7"/>
              <w:spacing w:before="265" w:line="241" w:lineRule="auto"/>
              <w:ind w:left="587"/>
            </w:pPr>
            <w:r>
              <w:t>2</w:t>
            </w:r>
          </w:p>
        </w:tc>
        <w:tc>
          <w:tcPr>
            <w:tcW w:w="1622" w:type="dxa"/>
            <w:vAlign w:val="center"/>
          </w:tcPr>
          <w:p w14:paraId="7CE6076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454"/>
              <w:jc w:val="left"/>
              <w:textAlignment w:val="baseline"/>
            </w:pPr>
            <w:r>
              <w:rPr>
                <w:b/>
                <w:bCs/>
                <w:spacing w:val="-5"/>
              </w:rPr>
              <w:t>服务期</w:t>
            </w:r>
          </w:p>
        </w:tc>
        <w:tc>
          <w:tcPr>
            <w:tcW w:w="6974" w:type="dxa"/>
            <w:vAlign w:val="center"/>
          </w:tcPr>
          <w:p w14:paraId="1AD53CA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</w:pPr>
            <w:r>
              <w:rPr>
                <w:rFonts w:hint="eastAsia"/>
              </w:rPr>
              <w:t>自合同签订之日起一年或结算金额累计达到合同额度，任意一情况达到即合同终止。</w:t>
            </w:r>
          </w:p>
        </w:tc>
      </w:tr>
      <w:tr w14:paraId="40E38A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272" w:type="dxa"/>
            <w:vAlign w:val="top"/>
          </w:tcPr>
          <w:p w14:paraId="54699329">
            <w:pPr>
              <w:pStyle w:val="7"/>
              <w:spacing w:before="274"/>
              <w:ind w:left="588"/>
            </w:pPr>
            <w:r>
              <w:t>3</w:t>
            </w:r>
          </w:p>
        </w:tc>
        <w:tc>
          <w:tcPr>
            <w:tcW w:w="1622" w:type="dxa"/>
            <w:vAlign w:val="top"/>
          </w:tcPr>
          <w:p w14:paraId="2150656C">
            <w:pPr>
              <w:pStyle w:val="7"/>
              <w:spacing w:before="89" w:line="235" w:lineRule="auto"/>
              <w:ind w:left="226" w:right="230" w:firstLine="110"/>
            </w:pPr>
            <w:r>
              <w:rPr>
                <w:b/>
                <w:bCs/>
                <w:spacing w:val="-5"/>
              </w:rPr>
              <w:t>参考报价</w:t>
            </w:r>
            <w:r>
              <w:rPr>
                <w:b/>
                <w:bCs/>
                <w:spacing w:val="-11"/>
              </w:rPr>
              <w:t>（下浮率）</w:t>
            </w:r>
          </w:p>
        </w:tc>
        <w:tc>
          <w:tcPr>
            <w:tcW w:w="6974" w:type="dxa"/>
            <w:vAlign w:val="top"/>
          </w:tcPr>
          <w:p w14:paraId="679E9615">
            <w:pPr>
              <w:pStyle w:val="7"/>
              <w:spacing w:before="264"/>
              <w:ind w:left="3375"/>
            </w:pPr>
          </w:p>
        </w:tc>
      </w:tr>
      <w:tr w14:paraId="06ECD0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272" w:type="dxa"/>
            <w:vAlign w:val="top"/>
          </w:tcPr>
          <w:p w14:paraId="6A96C7B5">
            <w:pPr>
              <w:pStyle w:val="7"/>
              <w:spacing w:before="282" w:line="241" w:lineRule="auto"/>
              <w:ind w:left="583"/>
            </w:pPr>
            <w:r>
              <w:t>4</w:t>
            </w:r>
          </w:p>
        </w:tc>
        <w:tc>
          <w:tcPr>
            <w:tcW w:w="1622" w:type="dxa"/>
            <w:vAlign w:val="top"/>
          </w:tcPr>
          <w:p w14:paraId="0663F49B">
            <w:pPr>
              <w:pStyle w:val="7"/>
              <w:spacing w:before="267" w:line="221" w:lineRule="auto"/>
              <w:ind w:left="577"/>
            </w:pPr>
            <w:r>
              <w:rPr>
                <w:b/>
                <w:bCs/>
                <w:spacing w:val="-9"/>
              </w:rPr>
              <w:t>备注</w:t>
            </w:r>
          </w:p>
        </w:tc>
        <w:tc>
          <w:tcPr>
            <w:tcW w:w="6974" w:type="dxa"/>
            <w:vAlign w:val="top"/>
          </w:tcPr>
          <w:p w14:paraId="390F92A7">
            <w:pPr>
              <w:rPr>
                <w:rFonts w:ascii="Arial"/>
                <w:sz w:val="21"/>
              </w:rPr>
            </w:pPr>
          </w:p>
        </w:tc>
      </w:tr>
    </w:tbl>
    <w:p w14:paraId="0A7BABC0">
      <w:pPr>
        <w:pStyle w:val="3"/>
        <w:spacing w:before="215" w:line="359" w:lineRule="auto"/>
        <w:ind w:left="97" w:right="75" w:firstLine="581"/>
        <w:rPr>
          <w:rFonts w:ascii="宋体" w:hAnsi="宋体" w:eastAsia="宋体" w:cs="宋体"/>
          <w:spacing w:val="-1"/>
        </w:rPr>
      </w:pPr>
      <w:r>
        <w:rPr>
          <w:rFonts w:ascii="宋体" w:hAnsi="宋体" w:eastAsia="宋体" w:cs="宋体"/>
          <w:spacing w:val="-1"/>
        </w:rPr>
        <w:t>注：供应商根据服务经验及对同类型项目了解，</w:t>
      </w:r>
      <w:r>
        <w:rPr>
          <w:rFonts w:hint="eastAsia" w:ascii="宋体" w:hAnsi="宋体" w:eastAsia="宋体" w:cs="宋体"/>
          <w:spacing w:val="-1"/>
        </w:rPr>
        <w:t>充分依据采购人所在地（梅州市城区）价格进行响应报价。</w:t>
      </w:r>
      <w:r>
        <w:rPr>
          <w:rFonts w:ascii="宋体" w:hAnsi="宋体" w:eastAsia="宋体" w:cs="宋体"/>
          <w:spacing w:val="-1"/>
        </w:rPr>
        <w:t>对本项目进行报价。</w:t>
      </w:r>
    </w:p>
    <w:p w14:paraId="37598ABB">
      <w:pPr>
        <w:pStyle w:val="3"/>
        <w:spacing w:before="215" w:line="359" w:lineRule="auto"/>
        <w:ind w:left="97" w:right="75" w:firstLine="581"/>
      </w:pPr>
      <w:r>
        <w:rPr>
          <w:spacing w:val="-1"/>
        </w:rPr>
        <w:t>1.下浮率必须为固定值（如5%</w:t>
      </w:r>
      <w:r>
        <w:rPr>
          <w:spacing w:val="12"/>
        </w:rPr>
        <w:t>），</w:t>
      </w:r>
      <w:r>
        <w:rPr>
          <w:spacing w:val="-1"/>
        </w:rPr>
        <w:t>不接受区间报价（如2%-3%</w:t>
      </w:r>
      <w:r>
        <w:rPr>
          <w:spacing w:val="12"/>
        </w:rPr>
        <w:t>），</w:t>
      </w:r>
      <w:r>
        <w:rPr>
          <w:spacing w:val="-1"/>
        </w:rPr>
        <w:t>下浮率保</w:t>
      </w:r>
      <w:r>
        <w:rPr>
          <w:spacing w:val="5"/>
        </w:rPr>
        <w:t>留到个位，供应商未按要求进行填报的，作无效响应处理。供应商应对采购文</w:t>
      </w:r>
      <w:r>
        <w:rPr>
          <w:spacing w:val="-1"/>
        </w:rPr>
        <w:t>件中项目费用报一个统一折扣，作为结算依据。</w:t>
      </w:r>
    </w:p>
    <w:p w14:paraId="68C21D9F">
      <w:pPr>
        <w:pStyle w:val="3"/>
        <w:spacing w:before="4" w:line="359" w:lineRule="auto"/>
        <w:ind w:left="98" w:right="77" w:firstLine="562"/>
      </w:pPr>
      <w:r>
        <w:rPr>
          <w:spacing w:val="5"/>
        </w:rPr>
        <w:t>2.</w:t>
      </w:r>
      <w:r>
        <w:rPr>
          <w:rFonts w:hint="eastAsia"/>
          <w:spacing w:val="5"/>
        </w:rPr>
        <w:t>中标下浮率在服务期限内保持不变。(价格含食材、餐具等价格、加工、检测（包括第三方检测机构检测）、包装、仓储、运输、搬运、装卸、保险、人工费、社保、五险一金、退换货服务、各项税费、利润以及合同实施过程中不可预见费用等。）</w:t>
      </w:r>
    </w:p>
    <w:p w14:paraId="4A49187F">
      <w:pPr>
        <w:spacing w:line="447" w:lineRule="auto"/>
        <w:rPr>
          <w:rFonts w:ascii="Arial"/>
          <w:sz w:val="21"/>
        </w:rPr>
      </w:pPr>
    </w:p>
    <w:p w14:paraId="6F036D2F">
      <w:pPr>
        <w:pStyle w:val="3"/>
        <w:spacing w:before="91" w:line="361" w:lineRule="auto"/>
        <w:ind w:left="7054" w:right="39" w:hanging="2249"/>
      </w:pPr>
      <w:r>
        <w:rPr>
          <w:spacing w:val="-1"/>
        </w:rPr>
        <w:t>供应商名称(单位盖公章)：</w:t>
      </w:r>
      <w:r>
        <w:rPr>
          <w:spacing w:val="-1"/>
          <w:u w:val="single" w:color="auto"/>
        </w:rPr>
        <w:t xml:space="preserve">            </w:t>
      </w:r>
      <w:r>
        <w:rPr>
          <w:spacing w:val="-5"/>
        </w:rPr>
        <w:t>日期：202</w:t>
      </w:r>
      <w:r>
        <w:rPr>
          <w:rFonts w:hint="eastAsia"/>
          <w:spacing w:val="-5"/>
          <w:lang w:val="en-US" w:eastAsia="zh-CN"/>
        </w:rPr>
        <w:t>6</w:t>
      </w:r>
      <w:r>
        <w:rPr>
          <w:spacing w:val="-5"/>
        </w:rPr>
        <w:t>年</w:t>
      </w:r>
      <w:r>
        <w:rPr>
          <w:rFonts w:hint="eastAsia"/>
          <w:spacing w:val="-5"/>
          <w:lang w:val="en-US" w:eastAsia="zh-CN"/>
        </w:rPr>
        <w:t xml:space="preserve">  </w:t>
      </w:r>
      <w:r>
        <w:rPr>
          <w:spacing w:val="-5"/>
        </w:rPr>
        <w:t>月</w:t>
      </w:r>
      <w:r>
        <w:rPr>
          <w:rFonts w:hint="eastAsia"/>
          <w:spacing w:val="-5"/>
          <w:lang w:val="en-US" w:eastAsia="zh-CN"/>
        </w:rPr>
        <w:t xml:space="preserve">  </w:t>
      </w:r>
      <w:r>
        <w:rPr>
          <w:spacing w:val="-5"/>
        </w:rPr>
        <w:t>日</w:t>
      </w:r>
    </w:p>
    <w:sectPr>
      <w:footerReference r:id="rId5" w:type="default"/>
      <w:pgSz w:w="11906" w:h="16839"/>
      <w:pgMar w:top="1424" w:right="1040" w:bottom="528" w:left="992" w:header="0" w:footer="45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95A604">
    <w:pPr>
      <w:spacing w:line="176" w:lineRule="auto"/>
      <w:ind w:left="2309"/>
      <w:rPr>
        <w:rFonts w:ascii="Times New Roman" w:hAnsi="Times New Roman" w:eastAsia="Times New Roman" w:cs="Times New Roman"/>
        <w:sz w:val="7"/>
        <w:szCs w:val="7"/>
      </w:rPr>
    </w:pPr>
    <w:r>
      <w:rPr>
        <w:rFonts w:ascii="Times New Roman" w:hAnsi="Times New Roman" w:eastAsia="Times New Roman" w:cs="Times New Roman"/>
        <w:spacing w:val="3"/>
        <w:sz w:val="7"/>
        <w:szCs w:val="7"/>
      </w:rPr>
      <w:t>41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5E21156"/>
    <w:rsid w:val="398710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autoSpaceDE/>
      <w:autoSpaceDN/>
      <w:adjustRightInd/>
      <w:snapToGrid w:val="0"/>
      <w:spacing w:before="25" w:after="25"/>
    </w:pPr>
    <w:rPr>
      <w:rFonts w:ascii="Calibri" w:hAnsi="Calibri" w:eastAsia="Calibri" w:cs="Times New Roman"/>
      <w:bCs/>
      <w:spacing w:val="10"/>
      <w:sz w:val="24"/>
      <w:szCs w:val="20"/>
      <w:lang w:eastAsia="en-US"/>
    </w:r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394</Words>
  <Characters>404</Characters>
  <TotalTime>0</TotalTime>
  <ScaleCrop>false</ScaleCrop>
  <LinksUpToDate>false</LinksUpToDate>
  <CharactersWithSpaces>431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2026-04-09T10:23:00Z</dcterms:created>
  <dc:creator>DELL</dc:creator>
  <cp:lastModifiedBy>娟</cp:lastModifiedBy>
  <dcterms:modified xsi:type="dcterms:W3CDTF">2026-07-17T10:06:01Z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2026-07-17T11:33:00Z</vt:filetime>
  </property>
  <property fmtid="{D5CDD505-2E9C-101B-9397-08002B2CF9AE}" pid="4" name="KSOTemplateDocerSaveRecord">
    <vt:lpwstr>eyJoZGlkIjoiN2QzYjBhYjZiOWZjYTFjOWE1MDhlYTk1MjM0YWM1MWQiLCJ1c2VySWQiOiI0NDExMDMzNzMifQ==</vt:lpwstr>
  </property>
  <property fmtid="{D5CDD505-2E9C-101B-9397-08002B2CF9AE}" pid="5" name="KSOProductBuildVer">
    <vt:lpwstr>2052-12.1.0.26895</vt:lpwstr>
  </property>
  <property fmtid="{D5CDD505-2E9C-101B-9397-08002B2CF9AE}" pid="6" name="ICV">
    <vt:lpwstr>F6AD68A6EB864A4EB121CEC83405F6B8_12</vt:lpwstr>
  </property>
</Properties>
</file>