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B6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</w:t>
      </w:r>
    </w:p>
    <w:p w14:paraId="13290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highlight w:val="none"/>
          <w:lang w:val="en-US" w:eastAsia="zh-CN"/>
        </w:rPr>
        <w:t>梅州市人民医院卷帘及隔热膜采购项目服务方案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573"/>
        <w:gridCol w:w="2835"/>
        <w:gridCol w:w="4058"/>
        <w:gridCol w:w="1612"/>
      </w:tblGrid>
      <w:tr w14:paraId="32612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noWrap w:val="0"/>
            <w:vAlign w:val="top"/>
          </w:tcPr>
          <w:p w14:paraId="677EFC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4573" w:type="dxa"/>
            <w:noWrap w:val="0"/>
            <w:vAlign w:val="top"/>
          </w:tcPr>
          <w:p w14:paraId="199DE8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采购人的服务需求要求</w:t>
            </w:r>
          </w:p>
        </w:tc>
        <w:tc>
          <w:tcPr>
            <w:tcW w:w="2835" w:type="dxa"/>
            <w:noWrap w:val="0"/>
            <w:vAlign w:val="top"/>
          </w:tcPr>
          <w:p w14:paraId="7F8AEC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响应情况（响应/不响应）</w:t>
            </w:r>
          </w:p>
        </w:tc>
        <w:tc>
          <w:tcPr>
            <w:tcW w:w="4058" w:type="dxa"/>
            <w:noWrap w:val="0"/>
            <w:vAlign w:val="top"/>
          </w:tcPr>
          <w:p w14:paraId="405160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投标人根据项目的采购需求要求提供的具体服务方案</w:t>
            </w:r>
          </w:p>
        </w:tc>
        <w:tc>
          <w:tcPr>
            <w:tcW w:w="1612" w:type="dxa"/>
            <w:noWrap w:val="0"/>
            <w:vAlign w:val="top"/>
          </w:tcPr>
          <w:p w14:paraId="6FE80F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64279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noWrap w:val="0"/>
            <w:vAlign w:val="top"/>
          </w:tcPr>
          <w:p w14:paraId="4BA1DF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4573" w:type="dxa"/>
            <w:noWrap w:val="0"/>
            <w:vAlign w:val="top"/>
          </w:tcPr>
          <w:p w14:paraId="564711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top"/>
          </w:tcPr>
          <w:p w14:paraId="0D5D33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4058" w:type="dxa"/>
            <w:noWrap w:val="0"/>
            <w:vAlign w:val="top"/>
          </w:tcPr>
          <w:p w14:paraId="4EE19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612" w:type="dxa"/>
            <w:noWrap w:val="0"/>
            <w:vAlign w:val="top"/>
          </w:tcPr>
          <w:p w14:paraId="61797B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 w14:paraId="14478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noWrap w:val="0"/>
            <w:vAlign w:val="top"/>
          </w:tcPr>
          <w:p w14:paraId="1BF3E3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4573" w:type="dxa"/>
            <w:noWrap w:val="0"/>
            <w:vAlign w:val="top"/>
          </w:tcPr>
          <w:p w14:paraId="24F47A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top"/>
          </w:tcPr>
          <w:p w14:paraId="1B1F91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4058" w:type="dxa"/>
            <w:noWrap w:val="0"/>
            <w:vAlign w:val="top"/>
          </w:tcPr>
          <w:p w14:paraId="249A65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612" w:type="dxa"/>
            <w:noWrap w:val="0"/>
            <w:vAlign w:val="top"/>
          </w:tcPr>
          <w:p w14:paraId="25132F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 w14:paraId="5023D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noWrap w:val="0"/>
            <w:vAlign w:val="top"/>
          </w:tcPr>
          <w:p w14:paraId="04B126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4573" w:type="dxa"/>
            <w:noWrap w:val="0"/>
            <w:vAlign w:val="top"/>
          </w:tcPr>
          <w:p w14:paraId="61FA3D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top"/>
          </w:tcPr>
          <w:p w14:paraId="7F632D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4058" w:type="dxa"/>
            <w:noWrap w:val="0"/>
            <w:vAlign w:val="top"/>
          </w:tcPr>
          <w:p w14:paraId="6FBE6E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612" w:type="dxa"/>
            <w:noWrap w:val="0"/>
            <w:vAlign w:val="top"/>
          </w:tcPr>
          <w:p w14:paraId="16BB59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 w14:paraId="13162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noWrap w:val="0"/>
            <w:vAlign w:val="top"/>
          </w:tcPr>
          <w:p w14:paraId="6E5301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4573" w:type="dxa"/>
            <w:noWrap w:val="0"/>
            <w:vAlign w:val="top"/>
          </w:tcPr>
          <w:p w14:paraId="44DC3D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top"/>
          </w:tcPr>
          <w:p w14:paraId="088249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4058" w:type="dxa"/>
            <w:noWrap w:val="0"/>
            <w:vAlign w:val="top"/>
          </w:tcPr>
          <w:p w14:paraId="04231D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612" w:type="dxa"/>
            <w:noWrap w:val="0"/>
            <w:vAlign w:val="top"/>
          </w:tcPr>
          <w:p w14:paraId="6004C6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 w14:paraId="41106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noWrap w:val="0"/>
            <w:vAlign w:val="top"/>
          </w:tcPr>
          <w:p w14:paraId="2B6BAF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4573" w:type="dxa"/>
            <w:noWrap w:val="0"/>
            <w:vAlign w:val="top"/>
          </w:tcPr>
          <w:p w14:paraId="76A5D2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top"/>
          </w:tcPr>
          <w:p w14:paraId="71A0F4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4058" w:type="dxa"/>
            <w:noWrap w:val="0"/>
            <w:vAlign w:val="top"/>
          </w:tcPr>
          <w:p w14:paraId="4CA09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612" w:type="dxa"/>
            <w:noWrap w:val="0"/>
            <w:vAlign w:val="top"/>
          </w:tcPr>
          <w:p w14:paraId="6D0AB6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 w14:paraId="519F2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noWrap w:val="0"/>
            <w:vAlign w:val="top"/>
          </w:tcPr>
          <w:p w14:paraId="045C4B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4573" w:type="dxa"/>
            <w:noWrap w:val="0"/>
            <w:vAlign w:val="top"/>
          </w:tcPr>
          <w:p w14:paraId="510A27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2835" w:type="dxa"/>
            <w:noWrap w:val="0"/>
            <w:vAlign w:val="top"/>
          </w:tcPr>
          <w:p w14:paraId="3C49F1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4058" w:type="dxa"/>
            <w:noWrap w:val="0"/>
            <w:vAlign w:val="top"/>
          </w:tcPr>
          <w:p w14:paraId="5F40FE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612" w:type="dxa"/>
            <w:noWrap w:val="0"/>
            <w:vAlign w:val="top"/>
          </w:tcPr>
          <w:p w14:paraId="782C9E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 w14:paraId="47374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5"/>
            <w:noWrap w:val="0"/>
            <w:vAlign w:val="top"/>
          </w:tcPr>
          <w:p w14:paraId="2243F1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说明：</w:t>
            </w:r>
            <w:r>
              <w:rPr>
                <w:rFonts w:hint="eastAsia" w:ascii="仿宋" w:hAnsi="仿宋" w:eastAsia="仿宋" w:cs="仿宋"/>
                <w:color w:val="FF0000"/>
                <w:sz w:val="32"/>
                <w:szCs w:val="32"/>
                <w:lang w:val="en-US" w:eastAsia="zh-CN"/>
              </w:rPr>
              <w:t>★投标人所提供的具体服务方案应包含且优于采购人的服务需求，不符合或者不响应采购人的服务需求，视为无效投标。</w:t>
            </w:r>
          </w:p>
        </w:tc>
      </w:tr>
    </w:tbl>
    <w:p w14:paraId="4A99DE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28"/>
          <w:szCs w:val="28"/>
        </w:rPr>
        <w:t>单位全称（公章）：</w:t>
      </w:r>
    </w:p>
    <w:p w14:paraId="127AA8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法定代表人或授权代表（签字）：</w:t>
      </w:r>
    </w:p>
    <w:p w14:paraId="16B1D1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日期：</w:t>
      </w:r>
    </w:p>
    <w:p w14:paraId="0D71619B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val="en-US" w:eastAsia="zh-CN"/>
        </w:rPr>
      </w:pPr>
    </w:p>
    <w:p w14:paraId="38B3A534">
      <w:pPr>
        <w:jc w:val="both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9B5FC03E-DC75-488F-A591-53D3C5A4326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22EEFB9-AA0D-4734-AF02-8E654C15978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EC03AAD4-6067-417F-81F9-0E8BD009D0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6D4E25"/>
    <w:rsid w:val="09F77876"/>
    <w:rsid w:val="16E91E8E"/>
    <w:rsid w:val="3A7206CF"/>
    <w:rsid w:val="3FAF5793"/>
    <w:rsid w:val="73351CBE"/>
    <w:rsid w:val="748A4EA4"/>
    <w:rsid w:val="7AFA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autoSpaceDE/>
      <w:autoSpaceDN/>
      <w:adjustRightInd/>
      <w:snapToGrid w:val="0"/>
      <w:spacing w:before="25" w:after="25"/>
    </w:pPr>
    <w:rPr>
      <w:rFonts w:ascii="Calibri" w:hAnsi="Calibri" w:eastAsia="Calibri" w:cs="Times New Roman"/>
      <w:bCs/>
      <w:spacing w:val="10"/>
      <w:sz w:val="24"/>
      <w:szCs w:val="20"/>
      <w:lang w:eastAsia="en-US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2026-10-21T01:31:52Z</dcterms:created>
  <dc:creator>Administrator</dc:creator>
  <cp:lastModifiedBy>娟</cp:lastModifiedBy>
  <dcterms:modified xsi:type="dcterms:W3CDTF">2026-10-21T02:26:17Z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eyJoZGlkIjoiN2QzYjBhYjZiOWZjYTFjOWE1MDhlYTk1MjM0YWM1MWQiLCJ1c2VySWQiOiI0NDExMDMzNzMifQ==</vt:lpwstr>
  </property>
  <property fmtid="{D5CDD505-2E9C-101B-9397-08002B2CF9AE}" pid="4" name="ICV">
    <vt:lpwstr>0CCD69A62C394441943771075AB22BC3_12</vt:lpwstr>
  </property>
</Properties>
</file>